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07D4B" w14:textId="5A536D77" w:rsidR="00B84408" w:rsidRDefault="00B84408" w:rsidP="00D83705">
      <w:pPr>
        <w:tabs>
          <w:tab w:val="left" w:pos="5822"/>
        </w:tabs>
        <w:autoSpaceDE w:val="0"/>
        <w:autoSpaceDN w:val="0"/>
        <w:adjustRightInd w:val="0"/>
        <w:ind w:left="82"/>
        <w:jc w:val="center"/>
        <w:rPr>
          <w:b/>
          <w:bCs/>
          <w:color w:val="000000"/>
          <w:sz w:val="22"/>
          <w:szCs w:val="22"/>
        </w:rPr>
      </w:pPr>
      <w:r w:rsidRPr="00632646">
        <w:rPr>
          <w:b/>
          <w:bCs/>
          <w:color w:val="000000"/>
          <w:sz w:val="22"/>
          <w:szCs w:val="22"/>
        </w:rPr>
        <w:t>ORDINANCE NO. 202</w:t>
      </w:r>
      <w:r w:rsidR="00B40FF9">
        <w:rPr>
          <w:b/>
          <w:bCs/>
          <w:color w:val="000000"/>
          <w:sz w:val="22"/>
          <w:szCs w:val="22"/>
        </w:rPr>
        <w:t>5</w:t>
      </w:r>
      <w:r w:rsidRPr="00632646">
        <w:rPr>
          <w:b/>
          <w:bCs/>
          <w:color w:val="000000"/>
          <w:sz w:val="22"/>
          <w:szCs w:val="22"/>
        </w:rPr>
        <w:t>-</w:t>
      </w:r>
      <w:r w:rsidR="00B40FF9">
        <w:rPr>
          <w:b/>
          <w:bCs/>
          <w:color w:val="000000"/>
          <w:sz w:val="22"/>
          <w:szCs w:val="22"/>
        </w:rPr>
        <w:t>01</w:t>
      </w:r>
    </w:p>
    <w:p w14:paraId="553210C5" w14:textId="72E5D9A1" w:rsidR="00632646" w:rsidRPr="00632646" w:rsidRDefault="00632646" w:rsidP="00D83705">
      <w:pPr>
        <w:tabs>
          <w:tab w:val="left" w:pos="5822"/>
        </w:tabs>
        <w:autoSpaceDE w:val="0"/>
        <w:autoSpaceDN w:val="0"/>
        <w:adjustRightInd w:val="0"/>
        <w:ind w:left="82"/>
        <w:jc w:val="center"/>
        <w:rPr>
          <w:color w:val="000000"/>
          <w:sz w:val="22"/>
          <w:szCs w:val="22"/>
        </w:rPr>
      </w:pPr>
      <w:r>
        <w:rPr>
          <w:color w:val="000000"/>
          <w:sz w:val="22"/>
          <w:szCs w:val="22"/>
        </w:rPr>
        <w:t>LDR 24-</w:t>
      </w:r>
      <w:r w:rsidR="00B40FF9">
        <w:rPr>
          <w:color w:val="000000"/>
          <w:sz w:val="22"/>
          <w:szCs w:val="22"/>
        </w:rPr>
        <w:t>27</w:t>
      </w:r>
    </w:p>
    <w:p w14:paraId="1338ABCE" w14:textId="77777777" w:rsidR="00D83705" w:rsidRPr="00632646" w:rsidRDefault="00D83705" w:rsidP="00D83705">
      <w:pPr>
        <w:tabs>
          <w:tab w:val="left" w:pos="5822"/>
        </w:tabs>
        <w:autoSpaceDE w:val="0"/>
        <w:autoSpaceDN w:val="0"/>
        <w:adjustRightInd w:val="0"/>
        <w:ind w:left="82"/>
        <w:jc w:val="center"/>
        <w:rPr>
          <w:sz w:val="22"/>
          <w:szCs w:val="22"/>
          <w:u w:val="single"/>
        </w:rPr>
      </w:pPr>
    </w:p>
    <w:p w14:paraId="11537586" w14:textId="718F2AE4" w:rsidR="00B84408" w:rsidRPr="00632646" w:rsidRDefault="00B84408" w:rsidP="00D83705">
      <w:pPr>
        <w:shd w:val="clear" w:color="auto" w:fill="FFFFFF"/>
        <w:autoSpaceDE w:val="0"/>
        <w:autoSpaceDN w:val="0"/>
        <w:adjustRightInd w:val="0"/>
        <w:ind w:left="1171" w:right="1210"/>
        <w:jc w:val="both"/>
        <w:rPr>
          <w:b/>
          <w:bCs/>
          <w:color w:val="000000"/>
          <w:sz w:val="22"/>
          <w:szCs w:val="22"/>
        </w:rPr>
      </w:pPr>
      <w:bookmarkStart w:id="0" w:name="_Hlk163833596"/>
      <w:r w:rsidRPr="00632646">
        <w:rPr>
          <w:b/>
          <w:bCs/>
          <w:color w:val="000000"/>
          <w:sz w:val="22"/>
          <w:szCs w:val="22"/>
        </w:rPr>
        <w:t xml:space="preserve">AN ORDINANCE </w:t>
      </w:r>
      <w:r w:rsidR="00273794" w:rsidRPr="00632646">
        <w:rPr>
          <w:b/>
          <w:bCs/>
          <w:color w:val="000000"/>
          <w:sz w:val="22"/>
          <w:szCs w:val="22"/>
        </w:rPr>
        <w:t xml:space="preserve">OF THE CITY OF NEWBERRY, FLORIDA, </w:t>
      </w:r>
      <w:r w:rsidR="00900F39" w:rsidRPr="00632646">
        <w:rPr>
          <w:b/>
          <w:bCs/>
          <w:color w:val="000000"/>
          <w:sz w:val="22"/>
          <w:szCs w:val="22"/>
        </w:rPr>
        <w:t xml:space="preserve">ESTABLISHING THE </w:t>
      </w:r>
      <w:r w:rsidR="007624EB">
        <w:rPr>
          <w:b/>
          <w:bCs/>
          <w:color w:val="000000"/>
          <w:sz w:val="22"/>
          <w:szCs w:val="22"/>
        </w:rPr>
        <w:t>HIGHLAND PARK</w:t>
      </w:r>
      <w:r w:rsidR="007624EB" w:rsidRPr="00632646">
        <w:rPr>
          <w:b/>
          <w:bCs/>
          <w:color w:val="000000"/>
          <w:sz w:val="22"/>
          <w:szCs w:val="22"/>
        </w:rPr>
        <w:t xml:space="preserve"> </w:t>
      </w:r>
      <w:r w:rsidR="00900F39" w:rsidRPr="00632646">
        <w:rPr>
          <w:b/>
          <w:bCs/>
          <w:color w:val="000000"/>
          <w:sz w:val="22"/>
          <w:szCs w:val="22"/>
        </w:rPr>
        <w:t xml:space="preserve">COMMUNITY DEVELOPMENT DISTRICT PURSUANT TO CHAPTER 190, FLORIDA STATUTES; </w:t>
      </w:r>
      <w:r w:rsidR="002354A1" w:rsidRPr="00632646">
        <w:rPr>
          <w:b/>
          <w:bCs/>
          <w:color w:val="000000"/>
          <w:sz w:val="22"/>
          <w:szCs w:val="22"/>
        </w:rPr>
        <w:t xml:space="preserve">PROVIDING FOR THE DISTRICT’S EXTERNAL BOUNDARIES; </w:t>
      </w:r>
      <w:r w:rsidR="00900F39" w:rsidRPr="00632646">
        <w:rPr>
          <w:b/>
          <w:bCs/>
          <w:color w:val="000000"/>
          <w:sz w:val="22"/>
          <w:szCs w:val="22"/>
        </w:rPr>
        <w:t xml:space="preserve">PROVIDING FOR FUNCTIONS AND POWERS OF THE DISTRICT; PROVIDING FOR THE INITIAL BOARD OF SUPERVISORS OF THE DISTRICT; </w:t>
      </w:r>
      <w:r w:rsidR="002354A1" w:rsidRPr="00632646">
        <w:rPr>
          <w:b/>
          <w:bCs/>
          <w:color w:val="000000"/>
          <w:sz w:val="22"/>
          <w:szCs w:val="22"/>
        </w:rPr>
        <w:t xml:space="preserve">ADDRESSING CORRECTION OF SCRIVENER’S ERRORS; </w:t>
      </w:r>
      <w:r w:rsidR="000C2CF4">
        <w:rPr>
          <w:b/>
          <w:bCs/>
          <w:color w:val="000000"/>
          <w:sz w:val="22"/>
          <w:szCs w:val="22"/>
        </w:rPr>
        <w:t xml:space="preserve">ACKNOWLEDGING THE ADDITIONAL PARCELS IDENTIFIED IN THE PETITION FOR FOR A FUTURE EXPEDITED BOUNDARY AMENDMENT PURSUANT TO §190.046(1)(h)(1), FLA. STAT.; </w:t>
      </w:r>
      <w:r w:rsidR="00900F39" w:rsidRPr="00632646">
        <w:rPr>
          <w:b/>
          <w:bCs/>
          <w:color w:val="000000"/>
          <w:sz w:val="22"/>
          <w:szCs w:val="22"/>
        </w:rPr>
        <w:t>PROVIDING FOR SEVERABILITY AND AN EFFECTIVE DATE.</w:t>
      </w:r>
    </w:p>
    <w:bookmarkEnd w:id="0"/>
    <w:p w14:paraId="6C04ED27" w14:textId="77777777" w:rsidR="00437D4F" w:rsidRPr="00632646" w:rsidRDefault="00437D4F" w:rsidP="00D83705">
      <w:pPr>
        <w:jc w:val="both"/>
        <w:rPr>
          <w:b/>
          <w:sz w:val="22"/>
          <w:szCs w:val="22"/>
        </w:rPr>
      </w:pPr>
    </w:p>
    <w:p w14:paraId="4ADB10D4" w14:textId="56404918" w:rsidR="00B84408" w:rsidRPr="00632646" w:rsidRDefault="00B84408" w:rsidP="00FB77D0">
      <w:pPr>
        <w:shd w:val="clear" w:color="auto" w:fill="FFFFFF"/>
        <w:autoSpaceDE w:val="0"/>
        <w:autoSpaceDN w:val="0"/>
        <w:adjustRightInd w:val="0"/>
        <w:ind w:firstLine="720"/>
        <w:jc w:val="both"/>
        <w:rPr>
          <w:color w:val="000000"/>
          <w:sz w:val="22"/>
          <w:szCs w:val="22"/>
        </w:rPr>
      </w:pPr>
      <w:r w:rsidRPr="00632646">
        <w:rPr>
          <w:b/>
          <w:bCs/>
          <w:color w:val="000000"/>
          <w:sz w:val="22"/>
          <w:szCs w:val="22"/>
        </w:rPr>
        <w:t>WHEREAS</w:t>
      </w:r>
      <w:r w:rsidRPr="00D638D3">
        <w:rPr>
          <w:b/>
          <w:bCs/>
          <w:color w:val="000000"/>
          <w:sz w:val="22"/>
          <w:szCs w:val="22"/>
        </w:rPr>
        <w:t xml:space="preserve">, </w:t>
      </w:r>
      <w:r w:rsidR="00D638D3" w:rsidRPr="00D638D3">
        <w:rPr>
          <w:bCs/>
          <w:color w:val="000000"/>
          <w:sz w:val="22"/>
          <w:szCs w:val="22"/>
        </w:rPr>
        <w:t>N</w:t>
      </w:r>
      <w:r w:rsidR="000C2CF4">
        <w:rPr>
          <w:bCs/>
          <w:color w:val="000000"/>
          <w:sz w:val="22"/>
          <w:szCs w:val="22"/>
        </w:rPr>
        <w:t>ewberry Plaza</w:t>
      </w:r>
      <w:r w:rsidR="00D638D3" w:rsidRPr="00D638D3">
        <w:rPr>
          <w:bCs/>
          <w:color w:val="000000"/>
          <w:sz w:val="22"/>
          <w:szCs w:val="22"/>
        </w:rPr>
        <w:t>,</w:t>
      </w:r>
      <w:r w:rsidR="00273794" w:rsidRPr="00D638D3">
        <w:rPr>
          <w:bCs/>
          <w:color w:val="000000"/>
          <w:sz w:val="22"/>
          <w:szCs w:val="22"/>
        </w:rPr>
        <w:t xml:space="preserve"> LLC</w:t>
      </w:r>
      <w:r w:rsidRPr="00D638D3">
        <w:rPr>
          <w:bCs/>
          <w:color w:val="000000"/>
          <w:sz w:val="22"/>
          <w:szCs w:val="22"/>
        </w:rPr>
        <w:t xml:space="preserve"> </w:t>
      </w:r>
      <w:r w:rsidRPr="00D638D3">
        <w:rPr>
          <w:color w:val="000000"/>
          <w:sz w:val="22"/>
          <w:szCs w:val="22"/>
        </w:rPr>
        <w:t>(“</w:t>
      </w:r>
      <w:r w:rsidRPr="00D638D3">
        <w:rPr>
          <w:b/>
          <w:bCs/>
          <w:color w:val="000000"/>
          <w:sz w:val="22"/>
          <w:szCs w:val="22"/>
        </w:rPr>
        <w:t>Petitioner</w:t>
      </w:r>
      <w:r w:rsidR="00FC62F3" w:rsidRPr="00D638D3">
        <w:rPr>
          <w:color w:val="000000"/>
          <w:sz w:val="22"/>
          <w:szCs w:val="22"/>
        </w:rPr>
        <w:t>”) has</w:t>
      </w:r>
      <w:r w:rsidR="00900F39" w:rsidRPr="00D638D3">
        <w:rPr>
          <w:color w:val="000000"/>
          <w:sz w:val="22"/>
          <w:szCs w:val="22"/>
        </w:rPr>
        <w:t xml:space="preserve"> petitioned the City C</w:t>
      </w:r>
      <w:r w:rsidR="00845B45" w:rsidRPr="00D638D3">
        <w:rPr>
          <w:color w:val="000000"/>
          <w:sz w:val="22"/>
          <w:szCs w:val="22"/>
        </w:rPr>
        <w:t>ommission</w:t>
      </w:r>
      <w:r w:rsidR="00900F39" w:rsidRPr="00D638D3">
        <w:rPr>
          <w:color w:val="000000"/>
          <w:sz w:val="22"/>
          <w:szCs w:val="22"/>
        </w:rPr>
        <w:t xml:space="preserve"> for the City of </w:t>
      </w:r>
      <w:r w:rsidR="00273794" w:rsidRPr="00D638D3">
        <w:rPr>
          <w:color w:val="000000"/>
          <w:sz w:val="22"/>
          <w:szCs w:val="22"/>
        </w:rPr>
        <w:t>Newberry</w:t>
      </w:r>
      <w:r w:rsidR="00900F39" w:rsidRPr="00D638D3">
        <w:rPr>
          <w:color w:val="000000"/>
          <w:sz w:val="22"/>
          <w:szCs w:val="22"/>
        </w:rPr>
        <w:t>, Florida (“</w:t>
      </w:r>
      <w:r w:rsidR="00900F39" w:rsidRPr="00D638D3">
        <w:rPr>
          <w:b/>
          <w:bCs/>
          <w:color w:val="000000"/>
          <w:sz w:val="22"/>
          <w:szCs w:val="22"/>
        </w:rPr>
        <w:t>City</w:t>
      </w:r>
      <w:r w:rsidR="00900F39" w:rsidRPr="00D638D3">
        <w:rPr>
          <w:color w:val="000000"/>
          <w:sz w:val="22"/>
          <w:szCs w:val="22"/>
        </w:rPr>
        <w:t xml:space="preserve">”) to adopt an ordinance establishing </w:t>
      </w:r>
      <w:r w:rsidR="00B40FF9">
        <w:rPr>
          <w:color w:val="000000"/>
          <w:sz w:val="22"/>
          <w:szCs w:val="22"/>
        </w:rPr>
        <w:t>Highland Park</w:t>
      </w:r>
      <w:r w:rsidR="00900F39" w:rsidRPr="00D638D3">
        <w:rPr>
          <w:color w:val="000000"/>
          <w:sz w:val="22"/>
          <w:szCs w:val="22"/>
        </w:rPr>
        <w:t xml:space="preserve"> Community Development District (“</w:t>
      </w:r>
      <w:r w:rsidR="00900F39" w:rsidRPr="00D638D3">
        <w:rPr>
          <w:b/>
          <w:bCs/>
          <w:color w:val="000000"/>
          <w:sz w:val="22"/>
          <w:szCs w:val="22"/>
        </w:rPr>
        <w:t>District</w:t>
      </w:r>
      <w:r w:rsidR="00900F39" w:rsidRPr="00D638D3">
        <w:rPr>
          <w:color w:val="000000"/>
          <w:sz w:val="22"/>
          <w:szCs w:val="22"/>
        </w:rPr>
        <w:t xml:space="preserve">”) pursuant to Chapter 190, </w:t>
      </w:r>
      <w:r w:rsidR="00900F39" w:rsidRPr="00D638D3">
        <w:rPr>
          <w:i/>
          <w:iCs/>
          <w:color w:val="000000"/>
          <w:sz w:val="22"/>
          <w:szCs w:val="22"/>
        </w:rPr>
        <w:t xml:space="preserve">Florida Statutes, </w:t>
      </w:r>
      <w:r w:rsidR="00900F39" w:rsidRPr="00D638D3">
        <w:rPr>
          <w:color w:val="000000"/>
          <w:sz w:val="22"/>
          <w:szCs w:val="22"/>
        </w:rPr>
        <w:t>and granting certain special powers; and</w:t>
      </w:r>
    </w:p>
    <w:p w14:paraId="735B0DD3" w14:textId="6C2BC563" w:rsidR="00FC62F3" w:rsidRPr="00632646" w:rsidRDefault="00FC62F3" w:rsidP="00FB77D0">
      <w:pPr>
        <w:shd w:val="clear" w:color="auto" w:fill="FFFFFF"/>
        <w:autoSpaceDE w:val="0"/>
        <w:autoSpaceDN w:val="0"/>
        <w:adjustRightInd w:val="0"/>
        <w:ind w:firstLine="720"/>
        <w:jc w:val="both"/>
        <w:rPr>
          <w:color w:val="000000"/>
          <w:sz w:val="22"/>
          <w:szCs w:val="22"/>
        </w:rPr>
      </w:pPr>
    </w:p>
    <w:p w14:paraId="7DE374E5" w14:textId="77777777" w:rsidR="00900F39" w:rsidRPr="00632646" w:rsidRDefault="00FC62F3" w:rsidP="00FB77D0">
      <w:pPr>
        <w:shd w:val="clear" w:color="auto" w:fill="FFFFFF"/>
        <w:autoSpaceDE w:val="0"/>
        <w:autoSpaceDN w:val="0"/>
        <w:adjustRightInd w:val="0"/>
        <w:ind w:firstLine="720"/>
        <w:jc w:val="both"/>
        <w:rPr>
          <w:color w:val="000000"/>
          <w:sz w:val="22"/>
          <w:szCs w:val="22"/>
        </w:rPr>
      </w:pPr>
      <w:r w:rsidRPr="00632646">
        <w:rPr>
          <w:b/>
          <w:bCs/>
          <w:color w:val="000000"/>
          <w:sz w:val="22"/>
          <w:szCs w:val="22"/>
        </w:rPr>
        <w:t>WHEREAS,</w:t>
      </w:r>
      <w:r w:rsidRPr="00632646">
        <w:rPr>
          <w:color w:val="000000"/>
          <w:sz w:val="22"/>
          <w:szCs w:val="22"/>
        </w:rPr>
        <w:t xml:space="preserve"> the </w:t>
      </w:r>
      <w:r w:rsidR="00900F39" w:rsidRPr="00632646">
        <w:rPr>
          <w:color w:val="000000"/>
          <w:sz w:val="22"/>
          <w:szCs w:val="22"/>
        </w:rPr>
        <w:t>City, in determining whether to establish the District boundaries, has considered and finds that:</w:t>
      </w:r>
    </w:p>
    <w:p w14:paraId="4F5ECE87" w14:textId="77777777" w:rsidR="00900F39" w:rsidRPr="00632646" w:rsidRDefault="00900F39" w:rsidP="00D83705">
      <w:pPr>
        <w:shd w:val="clear" w:color="auto" w:fill="FFFFFF"/>
        <w:autoSpaceDE w:val="0"/>
        <w:autoSpaceDN w:val="0"/>
        <w:adjustRightInd w:val="0"/>
        <w:ind w:right="115" w:firstLine="720"/>
        <w:jc w:val="both"/>
        <w:rPr>
          <w:color w:val="000000"/>
          <w:sz w:val="22"/>
          <w:szCs w:val="22"/>
        </w:rPr>
      </w:pPr>
    </w:p>
    <w:p w14:paraId="0325EB43" w14:textId="1153C154" w:rsidR="00900F39" w:rsidRPr="00632646" w:rsidRDefault="00900F39" w:rsidP="00900F39">
      <w:pPr>
        <w:pStyle w:val="ListParagraph"/>
        <w:numPr>
          <w:ilvl w:val="0"/>
          <w:numId w:val="7"/>
        </w:numPr>
        <w:shd w:val="clear" w:color="auto" w:fill="FFFFFF"/>
        <w:rPr>
          <w:rStyle w:val="text"/>
          <w:sz w:val="22"/>
          <w:szCs w:val="22"/>
        </w:rPr>
      </w:pPr>
      <w:r w:rsidRPr="00632646">
        <w:rPr>
          <w:rStyle w:val="number"/>
          <w:sz w:val="22"/>
          <w:szCs w:val="22"/>
        </w:rPr>
        <w:t>All</w:t>
      </w:r>
      <w:r w:rsidRPr="00632646">
        <w:rPr>
          <w:rStyle w:val="text"/>
          <w:sz w:val="22"/>
          <w:szCs w:val="22"/>
        </w:rPr>
        <w:t xml:space="preserve"> statements contained within the </w:t>
      </w:r>
      <w:r w:rsidRPr="00632646">
        <w:rPr>
          <w:i/>
          <w:iCs/>
          <w:color w:val="000000"/>
          <w:sz w:val="22"/>
          <w:szCs w:val="22"/>
        </w:rPr>
        <w:t xml:space="preserve">Petition to Establish </w:t>
      </w:r>
      <w:r w:rsidR="00D638D3">
        <w:rPr>
          <w:i/>
          <w:iCs/>
          <w:color w:val="000000"/>
          <w:sz w:val="22"/>
          <w:szCs w:val="22"/>
        </w:rPr>
        <w:t>T</w:t>
      </w:r>
      <w:r w:rsidRPr="00632646">
        <w:rPr>
          <w:i/>
          <w:iCs/>
          <w:color w:val="000000"/>
          <w:sz w:val="22"/>
          <w:szCs w:val="22"/>
        </w:rPr>
        <w:t xml:space="preserve">he </w:t>
      </w:r>
      <w:r w:rsidR="00D638D3">
        <w:rPr>
          <w:i/>
          <w:iCs/>
          <w:color w:val="000000"/>
          <w:sz w:val="22"/>
          <w:szCs w:val="22"/>
        </w:rPr>
        <w:t>Ranch</w:t>
      </w:r>
      <w:r w:rsidRPr="00632646">
        <w:rPr>
          <w:i/>
          <w:iCs/>
          <w:color w:val="000000"/>
          <w:sz w:val="22"/>
          <w:szCs w:val="22"/>
        </w:rPr>
        <w:t xml:space="preserve"> Community Development District</w:t>
      </w:r>
      <w:r w:rsidRPr="00632646">
        <w:rPr>
          <w:color w:val="000000"/>
          <w:sz w:val="22"/>
          <w:szCs w:val="22"/>
        </w:rPr>
        <w:t xml:space="preserve"> (“</w:t>
      </w:r>
      <w:r w:rsidRPr="00632646">
        <w:rPr>
          <w:b/>
          <w:bCs/>
          <w:color w:val="000000"/>
          <w:sz w:val="22"/>
          <w:szCs w:val="22"/>
        </w:rPr>
        <w:t>Petition</w:t>
      </w:r>
      <w:r w:rsidRPr="00632646">
        <w:rPr>
          <w:color w:val="000000"/>
          <w:sz w:val="22"/>
          <w:szCs w:val="22"/>
        </w:rPr>
        <w:t xml:space="preserve">”) </w:t>
      </w:r>
      <w:r w:rsidRPr="00632646">
        <w:rPr>
          <w:rStyle w:val="text"/>
          <w:sz w:val="22"/>
          <w:szCs w:val="22"/>
        </w:rPr>
        <w:t xml:space="preserve">are true and </w:t>
      </w:r>
      <w:proofErr w:type="gramStart"/>
      <w:r w:rsidRPr="00632646">
        <w:rPr>
          <w:rStyle w:val="text"/>
          <w:sz w:val="22"/>
          <w:szCs w:val="22"/>
        </w:rPr>
        <w:t>correct;</w:t>
      </w:r>
      <w:proofErr w:type="gramEnd"/>
    </w:p>
    <w:p w14:paraId="60BF1120" w14:textId="77777777" w:rsidR="00900F39" w:rsidRPr="00632646" w:rsidRDefault="00900F39" w:rsidP="00900F39">
      <w:pPr>
        <w:pStyle w:val="ListParagraph"/>
        <w:rPr>
          <w:sz w:val="22"/>
          <w:szCs w:val="22"/>
        </w:rPr>
      </w:pPr>
    </w:p>
    <w:p w14:paraId="462F0A08" w14:textId="77777777" w:rsidR="00900F39" w:rsidRPr="00632646" w:rsidRDefault="00900F39" w:rsidP="00900F39">
      <w:pPr>
        <w:pStyle w:val="ListParagraph"/>
        <w:numPr>
          <w:ilvl w:val="0"/>
          <w:numId w:val="7"/>
        </w:numPr>
        <w:shd w:val="clear" w:color="auto" w:fill="FFFFFF"/>
        <w:rPr>
          <w:rStyle w:val="text"/>
          <w:sz w:val="22"/>
          <w:szCs w:val="22"/>
        </w:rPr>
      </w:pPr>
      <w:r w:rsidRPr="00632646">
        <w:rPr>
          <w:rStyle w:val="number"/>
          <w:sz w:val="22"/>
          <w:szCs w:val="22"/>
        </w:rPr>
        <w:t>The</w:t>
      </w:r>
      <w:r w:rsidRPr="00632646">
        <w:rPr>
          <w:rStyle w:val="text"/>
          <w:sz w:val="22"/>
          <w:szCs w:val="22"/>
        </w:rPr>
        <w:t xml:space="preserve"> establishment of the District is not inconsistent with any applicable element or portion of the state comprehensive plan or of the effective local government comprehensive </w:t>
      </w:r>
      <w:proofErr w:type="gramStart"/>
      <w:r w:rsidRPr="00632646">
        <w:rPr>
          <w:rStyle w:val="text"/>
          <w:sz w:val="22"/>
          <w:szCs w:val="22"/>
        </w:rPr>
        <w:t>plan;</w:t>
      </w:r>
      <w:proofErr w:type="gramEnd"/>
    </w:p>
    <w:p w14:paraId="15A0AC5A" w14:textId="77777777" w:rsidR="00900F39" w:rsidRPr="00632646" w:rsidRDefault="00900F39" w:rsidP="00900F39">
      <w:pPr>
        <w:pStyle w:val="ListParagraph"/>
        <w:shd w:val="clear" w:color="auto" w:fill="FFFFFF"/>
        <w:ind w:left="1080"/>
        <w:rPr>
          <w:sz w:val="22"/>
          <w:szCs w:val="22"/>
        </w:rPr>
      </w:pPr>
    </w:p>
    <w:p w14:paraId="5000AB32" w14:textId="77777777" w:rsidR="00900F39" w:rsidRPr="00632646" w:rsidRDefault="00900F39" w:rsidP="00900F39">
      <w:pPr>
        <w:pStyle w:val="ListParagraph"/>
        <w:numPr>
          <w:ilvl w:val="0"/>
          <w:numId w:val="7"/>
        </w:numPr>
        <w:shd w:val="clear" w:color="auto" w:fill="FFFFFF"/>
        <w:rPr>
          <w:rStyle w:val="text"/>
          <w:sz w:val="22"/>
          <w:szCs w:val="22"/>
        </w:rPr>
      </w:pPr>
      <w:r w:rsidRPr="00632646">
        <w:rPr>
          <w:rStyle w:val="number"/>
          <w:sz w:val="22"/>
          <w:szCs w:val="22"/>
        </w:rPr>
        <w:t>The</w:t>
      </w:r>
      <w:r w:rsidRPr="00632646">
        <w:rPr>
          <w:rStyle w:val="text"/>
          <w:sz w:val="22"/>
          <w:szCs w:val="22"/>
        </w:rPr>
        <w:t xml:space="preserve"> area of land within the District is of sufficient size, is sufficiently compact, and is sufficiently contiguous to be developable as one functional interrelated </w:t>
      </w:r>
      <w:proofErr w:type="gramStart"/>
      <w:r w:rsidRPr="00632646">
        <w:rPr>
          <w:rStyle w:val="text"/>
          <w:sz w:val="22"/>
          <w:szCs w:val="22"/>
        </w:rPr>
        <w:t>community;</w:t>
      </w:r>
      <w:proofErr w:type="gramEnd"/>
    </w:p>
    <w:p w14:paraId="44B48756" w14:textId="77777777" w:rsidR="00900F39" w:rsidRPr="00632646" w:rsidRDefault="00900F39" w:rsidP="00900F39">
      <w:pPr>
        <w:shd w:val="clear" w:color="auto" w:fill="FFFFFF"/>
        <w:rPr>
          <w:sz w:val="22"/>
          <w:szCs w:val="22"/>
        </w:rPr>
      </w:pPr>
    </w:p>
    <w:p w14:paraId="5CB8D6D7" w14:textId="77777777" w:rsidR="00900F39" w:rsidRPr="00632646" w:rsidRDefault="00900F39" w:rsidP="00900F39">
      <w:pPr>
        <w:pStyle w:val="ListParagraph"/>
        <w:numPr>
          <w:ilvl w:val="0"/>
          <w:numId w:val="7"/>
        </w:numPr>
        <w:shd w:val="clear" w:color="auto" w:fill="FFFFFF"/>
        <w:rPr>
          <w:rStyle w:val="text"/>
          <w:sz w:val="22"/>
          <w:szCs w:val="22"/>
        </w:rPr>
      </w:pPr>
      <w:r w:rsidRPr="00632646">
        <w:rPr>
          <w:rStyle w:val="number"/>
          <w:sz w:val="22"/>
          <w:szCs w:val="22"/>
        </w:rPr>
        <w:t>The</w:t>
      </w:r>
      <w:r w:rsidRPr="00632646">
        <w:rPr>
          <w:rStyle w:val="text"/>
          <w:sz w:val="22"/>
          <w:szCs w:val="22"/>
        </w:rPr>
        <w:t xml:space="preserve"> District is the best alternative available for delivering community development services and facilities to the area that will be served by the </w:t>
      </w:r>
      <w:proofErr w:type="gramStart"/>
      <w:r w:rsidRPr="00632646">
        <w:rPr>
          <w:rStyle w:val="text"/>
          <w:sz w:val="22"/>
          <w:szCs w:val="22"/>
        </w:rPr>
        <w:t>District;</w:t>
      </w:r>
      <w:proofErr w:type="gramEnd"/>
    </w:p>
    <w:p w14:paraId="3A16E5D3" w14:textId="77777777" w:rsidR="00900F39" w:rsidRPr="00632646" w:rsidRDefault="00900F39" w:rsidP="00900F39">
      <w:pPr>
        <w:shd w:val="clear" w:color="auto" w:fill="FFFFFF"/>
        <w:rPr>
          <w:sz w:val="22"/>
          <w:szCs w:val="22"/>
        </w:rPr>
      </w:pPr>
    </w:p>
    <w:p w14:paraId="1B7BA2D3" w14:textId="2E9A17DA" w:rsidR="00900F39" w:rsidRPr="00632646" w:rsidRDefault="00900F39" w:rsidP="00900F39">
      <w:pPr>
        <w:pStyle w:val="ListParagraph"/>
        <w:numPr>
          <w:ilvl w:val="0"/>
          <w:numId w:val="7"/>
        </w:numPr>
        <w:shd w:val="clear" w:color="auto" w:fill="FFFFFF"/>
        <w:rPr>
          <w:rStyle w:val="text"/>
          <w:sz w:val="22"/>
          <w:szCs w:val="22"/>
        </w:rPr>
      </w:pPr>
      <w:bookmarkStart w:id="1" w:name="_Hlk147613057"/>
      <w:r w:rsidRPr="00632646">
        <w:rPr>
          <w:rStyle w:val="number"/>
          <w:sz w:val="22"/>
          <w:szCs w:val="22"/>
        </w:rPr>
        <w:t xml:space="preserve">The </w:t>
      </w:r>
      <w:r w:rsidRPr="00632646">
        <w:rPr>
          <w:rStyle w:val="text"/>
          <w:sz w:val="22"/>
          <w:szCs w:val="22"/>
        </w:rPr>
        <w:t>community development services and facilities of the District will be compatible with the capacity and uses of existing local and regional community development services and facilities; and</w:t>
      </w:r>
    </w:p>
    <w:bookmarkEnd w:id="1"/>
    <w:p w14:paraId="712243F4" w14:textId="77777777" w:rsidR="00900F39" w:rsidRPr="00632646" w:rsidRDefault="00900F39" w:rsidP="00900F39">
      <w:pPr>
        <w:shd w:val="clear" w:color="auto" w:fill="FFFFFF"/>
        <w:rPr>
          <w:sz w:val="22"/>
          <w:szCs w:val="22"/>
        </w:rPr>
      </w:pPr>
    </w:p>
    <w:p w14:paraId="4A95D689" w14:textId="09C04349" w:rsidR="00900F39" w:rsidRPr="00632646" w:rsidRDefault="00900F39" w:rsidP="00900F39">
      <w:pPr>
        <w:pStyle w:val="ListParagraph"/>
        <w:numPr>
          <w:ilvl w:val="0"/>
          <w:numId w:val="7"/>
        </w:numPr>
        <w:shd w:val="clear" w:color="auto" w:fill="FFFFFF"/>
        <w:rPr>
          <w:sz w:val="22"/>
          <w:szCs w:val="22"/>
        </w:rPr>
      </w:pPr>
      <w:r w:rsidRPr="00632646">
        <w:rPr>
          <w:rStyle w:val="number"/>
          <w:sz w:val="22"/>
          <w:szCs w:val="22"/>
        </w:rPr>
        <w:t>The</w:t>
      </w:r>
      <w:r w:rsidRPr="00632646">
        <w:rPr>
          <w:rStyle w:val="text"/>
          <w:sz w:val="22"/>
          <w:szCs w:val="22"/>
        </w:rPr>
        <w:t xml:space="preserve"> area that will be served by the District is amenable to separate </w:t>
      </w:r>
      <w:proofErr w:type="gramStart"/>
      <w:r w:rsidRPr="00632646">
        <w:rPr>
          <w:rStyle w:val="text"/>
          <w:sz w:val="22"/>
          <w:szCs w:val="22"/>
        </w:rPr>
        <w:t>special-district</w:t>
      </w:r>
      <w:proofErr w:type="gramEnd"/>
      <w:r w:rsidRPr="00632646">
        <w:rPr>
          <w:rStyle w:val="text"/>
          <w:sz w:val="22"/>
          <w:szCs w:val="22"/>
        </w:rPr>
        <w:t xml:space="preserve"> government; </w:t>
      </w:r>
    </w:p>
    <w:p w14:paraId="4AE508B8" w14:textId="4F8C4CAA" w:rsidR="00FC62F3" w:rsidRPr="00632646" w:rsidRDefault="00FC62F3" w:rsidP="00D83705">
      <w:pPr>
        <w:shd w:val="clear" w:color="auto" w:fill="FFFFFF"/>
        <w:autoSpaceDE w:val="0"/>
        <w:autoSpaceDN w:val="0"/>
        <w:adjustRightInd w:val="0"/>
        <w:ind w:right="115" w:firstLine="720"/>
        <w:jc w:val="both"/>
        <w:rPr>
          <w:color w:val="000000"/>
          <w:sz w:val="22"/>
          <w:szCs w:val="22"/>
        </w:rPr>
      </w:pPr>
    </w:p>
    <w:p w14:paraId="5465FD15" w14:textId="2828C669" w:rsidR="00FC62F3" w:rsidRPr="00632646" w:rsidRDefault="00FC62F3" w:rsidP="00FB77D0">
      <w:pPr>
        <w:shd w:val="clear" w:color="auto" w:fill="FFFFFF"/>
        <w:autoSpaceDE w:val="0"/>
        <w:autoSpaceDN w:val="0"/>
        <w:adjustRightInd w:val="0"/>
        <w:ind w:firstLine="720"/>
        <w:jc w:val="both"/>
        <w:rPr>
          <w:color w:val="000000"/>
          <w:sz w:val="22"/>
          <w:szCs w:val="22"/>
        </w:rPr>
      </w:pPr>
      <w:r w:rsidRPr="00632646">
        <w:rPr>
          <w:b/>
          <w:bCs/>
          <w:color w:val="000000"/>
          <w:sz w:val="22"/>
          <w:szCs w:val="22"/>
        </w:rPr>
        <w:t>WHEREAS,</w:t>
      </w:r>
      <w:r w:rsidRPr="00632646">
        <w:rPr>
          <w:color w:val="000000"/>
          <w:sz w:val="22"/>
          <w:szCs w:val="22"/>
        </w:rPr>
        <w:t xml:space="preserve"> the C</w:t>
      </w:r>
      <w:r w:rsidR="00900F39" w:rsidRPr="00632646">
        <w:rPr>
          <w:color w:val="000000"/>
          <w:sz w:val="22"/>
          <w:szCs w:val="22"/>
        </w:rPr>
        <w:t xml:space="preserve">ity </w:t>
      </w:r>
      <w:r w:rsidRPr="00632646">
        <w:rPr>
          <w:color w:val="000000"/>
          <w:sz w:val="22"/>
          <w:szCs w:val="22"/>
        </w:rPr>
        <w:t>has held a public hearing on the Petition in accordance with the requirements and procedures of Sections 190.005(1)(d) and (2)(b), Fla. Stat.; and</w:t>
      </w:r>
    </w:p>
    <w:p w14:paraId="0E9BE5C0" w14:textId="0DC9A296" w:rsidR="00FC62F3" w:rsidRPr="00632646" w:rsidRDefault="00FC62F3" w:rsidP="00FB77D0">
      <w:pPr>
        <w:shd w:val="clear" w:color="auto" w:fill="FFFFFF"/>
        <w:autoSpaceDE w:val="0"/>
        <w:autoSpaceDN w:val="0"/>
        <w:adjustRightInd w:val="0"/>
        <w:ind w:firstLine="720"/>
        <w:jc w:val="both"/>
        <w:rPr>
          <w:color w:val="000000"/>
          <w:sz w:val="22"/>
          <w:szCs w:val="22"/>
        </w:rPr>
      </w:pPr>
    </w:p>
    <w:p w14:paraId="0B6F11F0" w14:textId="30B050FF" w:rsidR="00FC62F3" w:rsidRPr="00632646" w:rsidRDefault="00FC62F3" w:rsidP="00FB77D0">
      <w:pPr>
        <w:shd w:val="clear" w:color="auto" w:fill="FFFFFF"/>
        <w:autoSpaceDE w:val="0"/>
        <w:autoSpaceDN w:val="0"/>
        <w:adjustRightInd w:val="0"/>
        <w:ind w:firstLine="720"/>
        <w:jc w:val="both"/>
        <w:rPr>
          <w:color w:val="000000"/>
          <w:sz w:val="22"/>
          <w:szCs w:val="22"/>
        </w:rPr>
      </w:pPr>
      <w:r w:rsidRPr="00632646">
        <w:rPr>
          <w:b/>
          <w:bCs/>
          <w:color w:val="000000"/>
          <w:sz w:val="22"/>
          <w:szCs w:val="22"/>
        </w:rPr>
        <w:t>WHEREAS,</w:t>
      </w:r>
      <w:r w:rsidRPr="00632646">
        <w:rPr>
          <w:color w:val="000000"/>
          <w:sz w:val="22"/>
          <w:szCs w:val="22"/>
        </w:rPr>
        <w:t xml:space="preserve"> the C</w:t>
      </w:r>
      <w:r w:rsidR="00273794" w:rsidRPr="00632646">
        <w:rPr>
          <w:color w:val="000000"/>
          <w:sz w:val="22"/>
          <w:szCs w:val="22"/>
        </w:rPr>
        <w:t>i</w:t>
      </w:r>
      <w:r w:rsidRPr="00632646">
        <w:rPr>
          <w:color w:val="000000"/>
          <w:sz w:val="22"/>
          <w:szCs w:val="22"/>
        </w:rPr>
        <w:t xml:space="preserve">ty has considered the record of the public </w:t>
      </w:r>
      <w:proofErr w:type="gramStart"/>
      <w:r w:rsidRPr="00632646">
        <w:rPr>
          <w:color w:val="000000"/>
          <w:sz w:val="22"/>
          <w:szCs w:val="22"/>
        </w:rPr>
        <w:t>hearing</w:t>
      </w:r>
      <w:proofErr w:type="gramEnd"/>
      <w:r w:rsidRPr="00632646">
        <w:rPr>
          <w:color w:val="000000"/>
          <w:sz w:val="22"/>
          <w:szCs w:val="22"/>
        </w:rPr>
        <w:t xml:space="preserve"> and the factors set forth in Sections 190.005(1)(e) and (2)(c), Fla. Stat.</w:t>
      </w:r>
    </w:p>
    <w:p w14:paraId="33FE079B" w14:textId="77777777" w:rsidR="000C2CF4" w:rsidRDefault="000C2CF4" w:rsidP="000C2CF4">
      <w:pPr>
        <w:shd w:val="clear" w:color="auto" w:fill="FFFFFF"/>
        <w:autoSpaceDE w:val="0"/>
        <w:autoSpaceDN w:val="0"/>
        <w:adjustRightInd w:val="0"/>
        <w:ind w:firstLine="720"/>
        <w:jc w:val="both"/>
        <w:rPr>
          <w:b/>
          <w:bCs/>
          <w:color w:val="000000"/>
          <w:sz w:val="22"/>
          <w:szCs w:val="22"/>
        </w:rPr>
      </w:pPr>
    </w:p>
    <w:p w14:paraId="6C68B9DA" w14:textId="4FA07CFF" w:rsidR="000C2CF4" w:rsidRDefault="000C2CF4" w:rsidP="000C2CF4">
      <w:pPr>
        <w:shd w:val="clear" w:color="auto" w:fill="FFFFFF"/>
        <w:autoSpaceDE w:val="0"/>
        <w:autoSpaceDN w:val="0"/>
        <w:adjustRightInd w:val="0"/>
        <w:ind w:firstLine="720"/>
        <w:jc w:val="both"/>
        <w:rPr>
          <w:color w:val="000000"/>
          <w:sz w:val="22"/>
          <w:szCs w:val="22"/>
        </w:rPr>
      </w:pPr>
      <w:r w:rsidRPr="00632646">
        <w:rPr>
          <w:b/>
          <w:bCs/>
          <w:color w:val="000000"/>
          <w:sz w:val="22"/>
          <w:szCs w:val="22"/>
        </w:rPr>
        <w:lastRenderedPageBreak/>
        <w:t>WHEREAS,</w:t>
      </w:r>
      <w:r w:rsidRPr="00632646">
        <w:rPr>
          <w:color w:val="000000"/>
          <w:sz w:val="22"/>
          <w:szCs w:val="22"/>
        </w:rPr>
        <w:t xml:space="preserve"> the </w:t>
      </w:r>
      <w:r>
        <w:rPr>
          <w:color w:val="000000"/>
          <w:sz w:val="22"/>
          <w:szCs w:val="22"/>
        </w:rPr>
        <w:t xml:space="preserve">Petitioner has included within its Petition two (2) additional parcels that the Petitioner anticipates will be added to the District’s boundary in the future as provided by Section 190.046(1)(h), </w:t>
      </w:r>
      <w:r>
        <w:rPr>
          <w:i/>
          <w:iCs/>
          <w:color w:val="000000"/>
          <w:sz w:val="22"/>
          <w:szCs w:val="22"/>
        </w:rPr>
        <w:t xml:space="preserve">Florida Statutes </w:t>
      </w:r>
      <w:r>
        <w:rPr>
          <w:color w:val="000000"/>
          <w:sz w:val="22"/>
          <w:szCs w:val="22"/>
        </w:rPr>
        <w:t>(2024) (“Additional Parcels”); and</w:t>
      </w:r>
    </w:p>
    <w:p w14:paraId="17203468" w14:textId="77777777" w:rsidR="000C2CF4" w:rsidRDefault="000C2CF4" w:rsidP="000C2CF4">
      <w:pPr>
        <w:shd w:val="clear" w:color="auto" w:fill="FFFFFF"/>
        <w:autoSpaceDE w:val="0"/>
        <w:autoSpaceDN w:val="0"/>
        <w:adjustRightInd w:val="0"/>
        <w:ind w:firstLine="720"/>
        <w:jc w:val="both"/>
        <w:rPr>
          <w:color w:val="000000"/>
          <w:sz w:val="22"/>
          <w:szCs w:val="22"/>
        </w:rPr>
      </w:pPr>
    </w:p>
    <w:p w14:paraId="640DB58F" w14:textId="4501B9EF" w:rsidR="000C2CF4" w:rsidRPr="000C2CF4" w:rsidRDefault="000C2CF4" w:rsidP="000C2CF4">
      <w:pPr>
        <w:shd w:val="clear" w:color="auto" w:fill="FFFFFF"/>
        <w:autoSpaceDE w:val="0"/>
        <w:autoSpaceDN w:val="0"/>
        <w:adjustRightInd w:val="0"/>
        <w:ind w:firstLine="720"/>
        <w:jc w:val="both"/>
        <w:rPr>
          <w:color w:val="000000"/>
          <w:sz w:val="22"/>
          <w:szCs w:val="22"/>
        </w:rPr>
      </w:pPr>
      <w:r w:rsidRPr="000C2CF4">
        <w:rPr>
          <w:b/>
          <w:bCs/>
          <w:color w:val="000000"/>
          <w:sz w:val="22"/>
          <w:szCs w:val="22"/>
        </w:rPr>
        <w:t>WHEREAS</w:t>
      </w:r>
      <w:r>
        <w:rPr>
          <w:color w:val="000000"/>
          <w:sz w:val="22"/>
          <w:szCs w:val="22"/>
        </w:rPr>
        <w:t xml:space="preserve">, the City finds that the Petitioner has sufficiently invoked the provisions of Section 190.046(1)(h), </w:t>
      </w:r>
      <w:r>
        <w:rPr>
          <w:i/>
          <w:iCs/>
          <w:color w:val="000000"/>
          <w:sz w:val="22"/>
          <w:szCs w:val="22"/>
        </w:rPr>
        <w:t>Florida Statutes</w:t>
      </w:r>
      <w:r>
        <w:rPr>
          <w:color w:val="000000"/>
          <w:sz w:val="22"/>
          <w:szCs w:val="22"/>
        </w:rPr>
        <w:t xml:space="preserve"> (2024), and is entitled to the expedited boundary amendment process set forth in Section 190.046(1)(h)(1), </w:t>
      </w:r>
      <w:r>
        <w:rPr>
          <w:i/>
          <w:iCs/>
          <w:color w:val="000000"/>
          <w:sz w:val="22"/>
          <w:szCs w:val="22"/>
        </w:rPr>
        <w:t>Florida Statutes</w:t>
      </w:r>
      <w:r>
        <w:rPr>
          <w:color w:val="000000"/>
          <w:sz w:val="22"/>
          <w:szCs w:val="22"/>
        </w:rPr>
        <w:t xml:space="preserve"> (2024), should the District or Petitioner seek to add the Additional Parcels to the District boundary in the future.</w:t>
      </w:r>
    </w:p>
    <w:p w14:paraId="5121797E" w14:textId="77777777" w:rsidR="00B84408" w:rsidRPr="00632646" w:rsidRDefault="00B84408" w:rsidP="00FB77D0">
      <w:pPr>
        <w:shd w:val="clear" w:color="auto" w:fill="FFFFFF"/>
        <w:autoSpaceDE w:val="0"/>
        <w:autoSpaceDN w:val="0"/>
        <w:adjustRightInd w:val="0"/>
        <w:ind w:left="14" w:firstLine="706"/>
        <w:jc w:val="both"/>
        <w:rPr>
          <w:sz w:val="22"/>
          <w:szCs w:val="22"/>
        </w:rPr>
      </w:pPr>
    </w:p>
    <w:p w14:paraId="0C3EC6DF" w14:textId="78402E9B" w:rsidR="00B84408" w:rsidRPr="00632646" w:rsidRDefault="00FC62F3" w:rsidP="00FB77D0">
      <w:pPr>
        <w:shd w:val="clear" w:color="auto" w:fill="FFFFFF"/>
        <w:autoSpaceDE w:val="0"/>
        <w:autoSpaceDN w:val="0"/>
        <w:adjustRightInd w:val="0"/>
        <w:ind w:left="10" w:firstLine="706"/>
        <w:jc w:val="both"/>
        <w:rPr>
          <w:color w:val="000000"/>
          <w:sz w:val="22"/>
          <w:szCs w:val="22"/>
        </w:rPr>
      </w:pPr>
      <w:r w:rsidRPr="00632646">
        <w:rPr>
          <w:b/>
          <w:bCs/>
          <w:color w:val="000000"/>
          <w:sz w:val="22"/>
          <w:szCs w:val="22"/>
        </w:rPr>
        <w:t xml:space="preserve">NOW THEREFORE, BE IT ORDAINED BY THE </w:t>
      </w:r>
      <w:r w:rsidR="00845B45" w:rsidRPr="00632646">
        <w:rPr>
          <w:b/>
          <w:bCs/>
          <w:color w:val="000000"/>
          <w:sz w:val="22"/>
          <w:szCs w:val="22"/>
        </w:rPr>
        <w:t xml:space="preserve">PEOPLE OF THE </w:t>
      </w:r>
      <w:r w:rsidR="00900F39" w:rsidRPr="00632646">
        <w:rPr>
          <w:b/>
          <w:bCs/>
          <w:color w:val="000000"/>
          <w:sz w:val="22"/>
          <w:szCs w:val="22"/>
        </w:rPr>
        <w:t xml:space="preserve">CITY OF </w:t>
      </w:r>
      <w:r w:rsidR="00273794" w:rsidRPr="00632646">
        <w:rPr>
          <w:b/>
          <w:bCs/>
          <w:color w:val="000000"/>
          <w:sz w:val="22"/>
          <w:szCs w:val="22"/>
        </w:rPr>
        <w:t>NEWBERRY</w:t>
      </w:r>
      <w:r w:rsidR="00900F39" w:rsidRPr="00632646">
        <w:rPr>
          <w:b/>
          <w:bCs/>
          <w:color w:val="000000"/>
          <w:sz w:val="22"/>
          <w:szCs w:val="22"/>
        </w:rPr>
        <w:t xml:space="preserve">, FLORIDA, </w:t>
      </w:r>
      <w:r w:rsidR="00845B45" w:rsidRPr="00632646">
        <w:rPr>
          <w:b/>
          <w:bCs/>
          <w:color w:val="000000"/>
          <w:sz w:val="22"/>
          <w:szCs w:val="22"/>
        </w:rPr>
        <w:t>THAT</w:t>
      </w:r>
      <w:r w:rsidR="00900F39" w:rsidRPr="00632646">
        <w:rPr>
          <w:b/>
          <w:bCs/>
          <w:color w:val="000000"/>
          <w:sz w:val="22"/>
          <w:szCs w:val="22"/>
        </w:rPr>
        <w:t>:</w:t>
      </w:r>
    </w:p>
    <w:p w14:paraId="5F60024C" w14:textId="77777777" w:rsidR="00B84408" w:rsidRPr="00632646" w:rsidRDefault="00B84408" w:rsidP="00FB77D0">
      <w:pPr>
        <w:shd w:val="clear" w:color="auto" w:fill="FFFFFF"/>
        <w:autoSpaceDE w:val="0"/>
        <w:autoSpaceDN w:val="0"/>
        <w:adjustRightInd w:val="0"/>
        <w:ind w:left="10" w:firstLine="706"/>
        <w:jc w:val="both"/>
        <w:rPr>
          <w:color w:val="000000"/>
          <w:sz w:val="22"/>
          <w:szCs w:val="22"/>
        </w:rPr>
      </w:pPr>
    </w:p>
    <w:p w14:paraId="72B8057B" w14:textId="3F42E72B" w:rsidR="00C00B7B" w:rsidRDefault="00B84408" w:rsidP="00FB77D0">
      <w:pPr>
        <w:widowControl w:val="0"/>
        <w:tabs>
          <w:tab w:val="left" w:pos="1"/>
          <w:tab w:val="left" w:pos="720"/>
          <w:tab w:val="left" w:pos="1440"/>
          <w:tab w:val="left" w:pos="2160"/>
          <w:tab w:val="left" w:pos="2340"/>
          <w:tab w:val="left" w:pos="3600"/>
          <w:tab w:val="left" w:pos="4320"/>
          <w:tab w:val="left" w:pos="9000"/>
          <w:tab w:val="left" w:pos="9720"/>
        </w:tabs>
        <w:jc w:val="both"/>
        <w:rPr>
          <w:sz w:val="22"/>
          <w:szCs w:val="22"/>
        </w:rPr>
      </w:pPr>
      <w:r w:rsidRPr="00632646">
        <w:rPr>
          <w:sz w:val="22"/>
          <w:szCs w:val="22"/>
        </w:rPr>
        <w:tab/>
      </w:r>
      <w:r w:rsidRPr="00632646">
        <w:rPr>
          <w:sz w:val="22"/>
          <w:szCs w:val="22"/>
        </w:rPr>
        <w:tab/>
      </w:r>
      <w:r w:rsidR="00900F39" w:rsidRPr="00632646">
        <w:rPr>
          <w:b/>
          <w:bCs/>
          <w:sz w:val="22"/>
          <w:szCs w:val="22"/>
        </w:rPr>
        <w:t xml:space="preserve">SECTION 1:  AUTHORITY.  </w:t>
      </w:r>
      <w:r w:rsidR="00900F39" w:rsidRPr="00632646">
        <w:rPr>
          <w:sz w:val="22"/>
          <w:szCs w:val="22"/>
        </w:rPr>
        <w:t xml:space="preserve">This ordinance is adopted in compliance with and pursuant to the Uniform Community Development Act of 1980, Chapter 190, </w:t>
      </w:r>
      <w:r w:rsidR="00900F39" w:rsidRPr="00632646">
        <w:rPr>
          <w:i/>
          <w:iCs/>
          <w:sz w:val="22"/>
          <w:szCs w:val="22"/>
        </w:rPr>
        <w:t xml:space="preserve">Florida Statutes </w:t>
      </w:r>
      <w:r w:rsidR="00900F39" w:rsidRPr="00632646">
        <w:rPr>
          <w:sz w:val="22"/>
          <w:szCs w:val="22"/>
        </w:rPr>
        <w:t>(</w:t>
      </w:r>
      <w:r w:rsidR="00FA3E29" w:rsidRPr="00632646">
        <w:rPr>
          <w:sz w:val="22"/>
          <w:szCs w:val="22"/>
        </w:rPr>
        <w:t>202</w:t>
      </w:r>
      <w:r w:rsidR="00FA3E29">
        <w:rPr>
          <w:sz w:val="22"/>
          <w:szCs w:val="22"/>
        </w:rPr>
        <w:t>4</w:t>
      </w:r>
      <w:r w:rsidR="00900F39" w:rsidRPr="00632646">
        <w:rPr>
          <w:sz w:val="22"/>
          <w:szCs w:val="22"/>
        </w:rPr>
        <w:t>).</w:t>
      </w:r>
    </w:p>
    <w:p w14:paraId="7BEE5735" w14:textId="77777777" w:rsidR="00FC659E" w:rsidRPr="00632646" w:rsidRDefault="00FC659E" w:rsidP="00FB77D0">
      <w:pPr>
        <w:widowControl w:val="0"/>
        <w:tabs>
          <w:tab w:val="left" w:pos="1"/>
          <w:tab w:val="left" w:pos="720"/>
          <w:tab w:val="left" w:pos="1440"/>
          <w:tab w:val="left" w:pos="2160"/>
          <w:tab w:val="left" w:pos="2340"/>
          <w:tab w:val="left" w:pos="3600"/>
          <w:tab w:val="left" w:pos="4320"/>
          <w:tab w:val="left" w:pos="9000"/>
          <w:tab w:val="left" w:pos="9720"/>
        </w:tabs>
        <w:jc w:val="both"/>
        <w:rPr>
          <w:sz w:val="22"/>
          <w:szCs w:val="22"/>
        </w:rPr>
      </w:pPr>
    </w:p>
    <w:p w14:paraId="234B8678" w14:textId="3DD1C6ED" w:rsidR="00B84408" w:rsidRPr="00632646" w:rsidRDefault="00B84408" w:rsidP="00FB77D0">
      <w:pPr>
        <w:widowControl w:val="0"/>
        <w:tabs>
          <w:tab w:val="left" w:pos="1"/>
          <w:tab w:val="left" w:pos="720"/>
          <w:tab w:val="left" w:pos="1440"/>
          <w:tab w:val="left" w:pos="2160"/>
          <w:tab w:val="left" w:pos="2340"/>
          <w:tab w:val="left" w:pos="3600"/>
          <w:tab w:val="left" w:pos="4320"/>
          <w:tab w:val="left" w:pos="9000"/>
          <w:tab w:val="left" w:pos="9720"/>
        </w:tabs>
        <w:jc w:val="both"/>
        <w:rPr>
          <w:sz w:val="22"/>
          <w:szCs w:val="22"/>
        </w:rPr>
      </w:pPr>
      <w:r w:rsidRPr="00632646">
        <w:rPr>
          <w:sz w:val="22"/>
          <w:szCs w:val="22"/>
        </w:rPr>
        <w:tab/>
      </w:r>
      <w:r w:rsidRPr="00632646">
        <w:rPr>
          <w:sz w:val="22"/>
          <w:szCs w:val="22"/>
        </w:rPr>
        <w:tab/>
      </w:r>
      <w:r w:rsidRPr="00632646">
        <w:rPr>
          <w:b/>
          <w:bCs/>
          <w:sz w:val="22"/>
          <w:szCs w:val="22"/>
        </w:rPr>
        <w:t xml:space="preserve">SECTION </w:t>
      </w:r>
      <w:r w:rsidR="00900F39" w:rsidRPr="00632646">
        <w:rPr>
          <w:b/>
          <w:bCs/>
          <w:sz w:val="22"/>
          <w:szCs w:val="22"/>
        </w:rPr>
        <w:t>2</w:t>
      </w:r>
      <w:r w:rsidRPr="00632646">
        <w:rPr>
          <w:b/>
          <w:bCs/>
          <w:sz w:val="22"/>
          <w:szCs w:val="22"/>
        </w:rPr>
        <w:t>: DISTRICT NAME.</w:t>
      </w:r>
      <w:r w:rsidRPr="00632646">
        <w:rPr>
          <w:sz w:val="22"/>
          <w:szCs w:val="22"/>
        </w:rPr>
        <w:t xml:space="preserve">  There is hereby created a community development district situated entirely within incorporated </w:t>
      </w:r>
      <w:r w:rsidR="00273794" w:rsidRPr="00632646">
        <w:rPr>
          <w:sz w:val="22"/>
          <w:szCs w:val="22"/>
        </w:rPr>
        <w:t>Newberry</w:t>
      </w:r>
      <w:r w:rsidR="001053E4" w:rsidRPr="00632646">
        <w:rPr>
          <w:sz w:val="22"/>
          <w:szCs w:val="22"/>
        </w:rPr>
        <w:t>, Florida,</w:t>
      </w:r>
      <w:r w:rsidRPr="00632646">
        <w:rPr>
          <w:sz w:val="22"/>
          <w:szCs w:val="22"/>
        </w:rPr>
        <w:t xml:space="preserve"> which District shall be known as </w:t>
      </w:r>
      <w:r w:rsidR="00D638D3">
        <w:rPr>
          <w:sz w:val="22"/>
          <w:szCs w:val="22"/>
        </w:rPr>
        <w:t>“</w:t>
      </w:r>
      <w:r w:rsidR="00FC659E">
        <w:rPr>
          <w:sz w:val="22"/>
          <w:szCs w:val="22"/>
        </w:rPr>
        <w:t>Highland Park</w:t>
      </w:r>
      <w:r w:rsidR="00D638D3">
        <w:rPr>
          <w:sz w:val="22"/>
          <w:szCs w:val="22"/>
        </w:rPr>
        <w:t xml:space="preserve"> </w:t>
      </w:r>
      <w:r w:rsidRPr="00632646">
        <w:rPr>
          <w:sz w:val="22"/>
          <w:szCs w:val="22"/>
        </w:rPr>
        <w:t>Community Development District.”</w:t>
      </w:r>
    </w:p>
    <w:p w14:paraId="23726D08" w14:textId="77777777" w:rsidR="00B84408" w:rsidRPr="00632646" w:rsidRDefault="00B84408" w:rsidP="00FB77D0">
      <w:pPr>
        <w:widowControl w:val="0"/>
        <w:tabs>
          <w:tab w:val="left" w:pos="1"/>
          <w:tab w:val="left" w:pos="720"/>
          <w:tab w:val="left" w:pos="1440"/>
          <w:tab w:val="left" w:pos="2160"/>
          <w:tab w:val="left" w:pos="2340"/>
          <w:tab w:val="left" w:pos="3600"/>
          <w:tab w:val="left" w:pos="4320"/>
          <w:tab w:val="left" w:pos="9000"/>
          <w:tab w:val="left" w:pos="9720"/>
        </w:tabs>
        <w:jc w:val="both"/>
        <w:rPr>
          <w:sz w:val="22"/>
          <w:szCs w:val="22"/>
          <w:highlight w:val="yellow"/>
        </w:rPr>
      </w:pPr>
    </w:p>
    <w:p w14:paraId="77CD91A9" w14:textId="211AF193" w:rsidR="00B84408" w:rsidRPr="00632646" w:rsidRDefault="00B84408" w:rsidP="00FB77D0">
      <w:pPr>
        <w:widowControl w:val="0"/>
        <w:tabs>
          <w:tab w:val="left" w:pos="1"/>
          <w:tab w:val="left" w:pos="720"/>
          <w:tab w:val="left" w:pos="1440"/>
          <w:tab w:val="left" w:pos="2160"/>
          <w:tab w:val="left" w:pos="2340"/>
          <w:tab w:val="left" w:pos="3600"/>
          <w:tab w:val="left" w:pos="4320"/>
          <w:tab w:val="left" w:pos="9000"/>
          <w:tab w:val="left" w:pos="9720"/>
        </w:tabs>
        <w:jc w:val="both"/>
        <w:rPr>
          <w:sz w:val="22"/>
          <w:szCs w:val="22"/>
          <w:highlight w:val="yellow"/>
        </w:rPr>
      </w:pPr>
      <w:r w:rsidRPr="00632646">
        <w:rPr>
          <w:sz w:val="22"/>
          <w:szCs w:val="22"/>
          <w:highlight w:val="yellow"/>
        </w:rPr>
        <w:tab/>
      </w:r>
      <w:r w:rsidRPr="00632646">
        <w:rPr>
          <w:sz w:val="22"/>
          <w:szCs w:val="22"/>
        </w:rPr>
        <w:tab/>
      </w:r>
      <w:r w:rsidRPr="00632646">
        <w:rPr>
          <w:b/>
          <w:bCs/>
          <w:sz w:val="22"/>
          <w:szCs w:val="22"/>
        </w:rPr>
        <w:t xml:space="preserve">SECTION </w:t>
      </w:r>
      <w:r w:rsidR="001053E4" w:rsidRPr="00632646">
        <w:rPr>
          <w:b/>
          <w:bCs/>
          <w:sz w:val="22"/>
          <w:szCs w:val="22"/>
        </w:rPr>
        <w:t>3</w:t>
      </w:r>
      <w:r w:rsidRPr="00632646">
        <w:rPr>
          <w:b/>
          <w:bCs/>
          <w:sz w:val="22"/>
          <w:szCs w:val="22"/>
        </w:rPr>
        <w:t xml:space="preserve">: EXTERNAL BOUNDARIES OF THE DISTRICT. </w:t>
      </w:r>
      <w:r w:rsidRPr="00632646">
        <w:rPr>
          <w:sz w:val="22"/>
          <w:szCs w:val="22"/>
        </w:rPr>
        <w:t xml:space="preserve"> The external boundaries of the District are described in </w:t>
      </w:r>
      <w:r w:rsidRPr="00632646">
        <w:rPr>
          <w:b/>
          <w:bCs/>
          <w:sz w:val="22"/>
          <w:szCs w:val="22"/>
        </w:rPr>
        <w:t>Exhibit A</w:t>
      </w:r>
      <w:r w:rsidRPr="00632646">
        <w:rPr>
          <w:sz w:val="22"/>
          <w:szCs w:val="22"/>
        </w:rPr>
        <w:t xml:space="preserve"> attached hereto</w:t>
      </w:r>
      <w:r w:rsidR="00D83705" w:rsidRPr="00632646">
        <w:rPr>
          <w:sz w:val="22"/>
          <w:szCs w:val="22"/>
        </w:rPr>
        <w:t>.</w:t>
      </w:r>
    </w:p>
    <w:p w14:paraId="245A04B8" w14:textId="77777777" w:rsidR="00B84408" w:rsidRPr="00632646" w:rsidRDefault="00B84408" w:rsidP="00FB77D0">
      <w:pPr>
        <w:widowControl w:val="0"/>
        <w:tabs>
          <w:tab w:val="left" w:pos="1"/>
          <w:tab w:val="left" w:pos="720"/>
          <w:tab w:val="left" w:pos="1440"/>
          <w:tab w:val="left" w:pos="2160"/>
          <w:tab w:val="left" w:pos="2340"/>
          <w:tab w:val="left" w:pos="3600"/>
          <w:tab w:val="left" w:pos="4320"/>
          <w:tab w:val="left" w:pos="9000"/>
          <w:tab w:val="left" w:pos="9720"/>
        </w:tabs>
        <w:jc w:val="both"/>
        <w:rPr>
          <w:sz w:val="22"/>
          <w:szCs w:val="22"/>
          <w:highlight w:val="yellow"/>
        </w:rPr>
      </w:pPr>
    </w:p>
    <w:p w14:paraId="2C73D84B" w14:textId="59FD6FC2" w:rsidR="00B84408" w:rsidRPr="00632646" w:rsidRDefault="00B84408" w:rsidP="00FB77D0">
      <w:pPr>
        <w:widowControl w:val="0"/>
        <w:tabs>
          <w:tab w:val="left" w:pos="1"/>
          <w:tab w:val="left" w:pos="720"/>
          <w:tab w:val="left" w:pos="1440"/>
          <w:tab w:val="left" w:pos="2160"/>
          <w:tab w:val="left" w:pos="2340"/>
          <w:tab w:val="left" w:pos="3600"/>
          <w:tab w:val="left" w:pos="4320"/>
          <w:tab w:val="left" w:pos="9000"/>
          <w:tab w:val="left" w:pos="9720"/>
        </w:tabs>
        <w:jc w:val="both"/>
        <w:rPr>
          <w:i/>
          <w:iCs/>
          <w:color w:val="000000"/>
          <w:sz w:val="22"/>
          <w:szCs w:val="22"/>
        </w:rPr>
      </w:pPr>
      <w:r w:rsidRPr="00632646">
        <w:rPr>
          <w:sz w:val="22"/>
          <w:szCs w:val="22"/>
          <w:highlight w:val="yellow"/>
        </w:rPr>
        <w:tab/>
      </w:r>
      <w:r w:rsidRPr="00632646">
        <w:rPr>
          <w:sz w:val="22"/>
          <w:szCs w:val="22"/>
        </w:rPr>
        <w:tab/>
      </w:r>
      <w:r w:rsidRPr="00632646">
        <w:rPr>
          <w:b/>
          <w:bCs/>
          <w:sz w:val="22"/>
          <w:szCs w:val="22"/>
        </w:rPr>
        <w:t xml:space="preserve">SECTION </w:t>
      </w:r>
      <w:r w:rsidR="001053E4" w:rsidRPr="00632646">
        <w:rPr>
          <w:b/>
          <w:bCs/>
          <w:sz w:val="22"/>
          <w:szCs w:val="22"/>
        </w:rPr>
        <w:t>4</w:t>
      </w:r>
      <w:r w:rsidRPr="00632646">
        <w:rPr>
          <w:b/>
          <w:bCs/>
          <w:sz w:val="22"/>
          <w:szCs w:val="22"/>
        </w:rPr>
        <w:t xml:space="preserve">: FUNCTIONS AND POWERS. </w:t>
      </w:r>
      <w:r w:rsidRPr="00632646">
        <w:rPr>
          <w:sz w:val="22"/>
          <w:szCs w:val="22"/>
        </w:rPr>
        <w:t xml:space="preserve"> The powers and functions of the District are described in Chapter 190, </w:t>
      </w:r>
      <w:r w:rsidRPr="00632646">
        <w:rPr>
          <w:i/>
          <w:iCs/>
          <w:sz w:val="22"/>
          <w:szCs w:val="22"/>
        </w:rPr>
        <w:t>Florida Statutes</w:t>
      </w:r>
      <w:r w:rsidRPr="00632646">
        <w:rPr>
          <w:sz w:val="22"/>
          <w:szCs w:val="22"/>
        </w:rPr>
        <w:t xml:space="preserve"> (</w:t>
      </w:r>
      <w:r w:rsidR="00FA3E29" w:rsidRPr="00632646">
        <w:rPr>
          <w:sz w:val="22"/>
          <w:szCs w:val="22"/>
        </w:rPr>
        <w:t>202</w:t>
      </w:r>
      <w:r w:rsidR="00FA3E29">
        <w:rPr>
          <w:sz w:val="22"/>
          <w:szCs w:val="22"/>
        </w:rPr>
        <w:t>4</w:t>
      </w:r>
      <w:r w:rsidRPr="00632646">
        <w:rPr>
          <w:sz w:val="22"/>
          <w:szCs w:val="22"/>
        </w:rPr>
        <w:t xml:space="preserve">), as may be amended from time to time.  The Charter of the District shall be as set forth in Chapter 190, </w:t>
      </w:r>
      <w:r w:rsidRPr="00632646">
        <w:rPr>
          <w:i/>
          <w:iCs/>
          <w:sz w:val="22"/>
          <w:szCs w:val="22"/>
        </w:rPr>
        <w:t>Florida Statutes</w:t>
      </w:r>
      <w:r w:rsidRPr="00632646">
        <w:rPr>
          <w:sz w:val="22"/>
          <w:szCs w:val="22"/>
        </w:rPr>
        <w:t xml:space="preserve">, as created by general law.  Pursuant to Section 190.012(2)(a) and (2)(d), </w:t>
      </w:r>
      <w:r w:rsidRPr="00632646">
        <w:rPr>
          <w:i/>
          <w:iCs/>
          <w:sz w:val="22"/>
          <w:szCs w:val="22"/>
        </w:rPr>
        <w:t>Florida Statutes</w:t>
      </w:r>
      <w:r w:rsidRPr="00632646">
        <w:rPr>
          <w:sz w:val="22"/>
          <w:szCs w:val="22"/>
        </w:rPr>
        <w:t xml:space="preserve"> (</w:t>
      </w:r>
      <w:r w:rsidR="00FA3E29" w:rsidRPr="00632646">
        <w:rPr>
          <w:sz w:val="22"/>
          <w:szCs w:val="22"/>
        </w:rPr>
        <w:t>202</w:t>
      </w:r>
      <w:r w:rsidR="00FA3E29">
        <w:rPr>
          <w:sz w:val="22"/>
          <w:szCs w:val="22"/>
        </w:rPr>
        <w:t>4</w:t>
      </w:r>
      <w:r w:rsidRPr="00632646">
        <w:rPr>
          <w:sz w:val="22"/>
          <w:szCs w:val="22"/>
        </w:rPr>
        <w:t>), and without intending to limit the same, the District’s Board of Supervisors may further</w:t>
      </w:r>
      <w:r w:rsidRPr="00632646">
        <w:rPr>
          <w:color w:val="000000"/>
          <w:sz w:val="22"/>
          <w:szCs w:val="22"/>
        </w:rPr>
        <w:t xml:space="preserve"> exercise certain additional powers to finance, fund, plan, establish, acquire, construct, reconstruct, enlarge or extend, equip, operate and maintain systems and facilities for (a) parks and facilities for indoor and outdoor recreational, cultural, and educational uses; and (b) security, including but not limited to, guardhouses, fences and gates, electronic intrusion-detection systems, and patrol cars, when authorized by applicable governmental agencies</w:t>
      </w:r>
      <w:bookmarkStart w:id="2" w:name="_Hlk141176514"/>
      <w:r w:rsidR="001053E4" w:rsidRPr="00632646">
        <w:rPr>
          <w:color w:val="000000"/>
          <w:sz w:val="22"/>
          <w:szCs w:val="22"/>
        </w:rPr>
        <w:t xml:space="preserve">; except that the District may not exercise any police power, but may contract with the City for an increased level of such services within the proposed District boundaries, all as authorized and described by Section 190.012(2)(d), </w:t>
      </w:r>
      <w:r w:rsidR="001053E4" w:rsidRPr="00632646">
        <w:rPr>
          <w:i/>
          <w:iCs/>
          <w:color w:val="000000"/>
          <w:sz w:val="22"/>
          <w:szCs w:val="22"/>
        </w:rPr>
        <w:t>Florida Statutes.</w:t>
      </w:r>
    </w:p>
    <w:p w14:paraId="26BBFB70" w14:textId="77777777" w:rsidR="00B84408" w:rsidRPr="00632646" w:rsidRDefault="00B84408" w:rsidP="00FB77D0">
      <w:pPr>
        <w:widowControl w:val="0"/>
        <w:tabs>
          <w:tab w:val="left" w:pos="1"/>
          <w:tab w:val="left" w:pos="720"/>
          <w:tab w:val="left" w:pos="1440"/>
          <w:tab w:val="left" w:pos="2160"/>
          <w:tab w:val="left" w:pos="2340"/>
          <w:tab w:val="left" w:pos="3600"/>
          <w:tab w:val="left" w:pos="4320"/>
          <w:tab w:val="left" w:pos="9000"/>
          <w:tab w:val="left" w:pos="9720"/>
        </w:tabs>
        <w:jc w:val="both"/>
        <w:rPr>
          <w:color w:val="000000"/>
          <w:sz w:val="22"/>
          <w:szCs w:val="22"/>
        </w:rPr>
      </w:pPr>
    </w:p>
    <w:p w14:paraId="097C8CFC" w14:textId="6816F4A7" w:rsidR="00B84408" w:rsidRDefault="00B84408" w:rsidP="00FB77D0">
      <w:pPr>
        <w:widowControl w:val="0"/>
        <w:tabs>
          <w:tab w:val="left" w:pos="1"/>
          <w:tab w:val="left" w:pos="720"/>
          <w:tab w:val="left" w:pos="1440"/>
          <w:tab w:val="left" w:pos="2160"/>
          <w:tab w:val="left" w:pos="2340"/>
          <w:tab w:val="left" w:pos="3600"/>
          <w:tab w:val="left" w:pos="4320"/>
          <w:tab w:val="left" w:pos="9000"/>
          <w:tab w:val="left" w:pos="9720"/>
        </w:tabs>
        <w:jc w:val="both"/>
        <w:rPr>
          <w:sz w:val="22"/>
          <w:szCs w:val="22"/>
        </w:rPr>
      </w:pPr>
      <w:r w:rsidRPr="00632646">
        <w:rPr>
          <w:b/>
          <w:bCs/>
          <w:sz w:val="22"/>
          <w:szCs w:val="22"/>
        </w:rPr>
        <w:tab/>
      </w:r>
      <w:r w:rsidRPr="00632646">
        <w:rPr>
          <w:b/>
          <w:bCs/>
          <w:sz w:val="22"/>
          <w:szCs w:val="22"/>
        </w:rPr>
        <w:tab/>
        <w:t xml:space="preserve">SECTION </w:t>
      </w:r>
      <w:r w:rsidR="001053E4" w:rsidRPr="00632646">
        <w:rPr>
          <w:b/>
          <w:bCs/>
          <w:sz w:val="22"/>
          <w:szCs w:val="22"/>
        </w:rPr>
        <w:t>5</w:t>
      </w:r>
      <w:r w:rsidRPr="00632646">
        <w:rPr>
          <w:b/>
          <w:bCs/>
          <w:sz w:val="22"/>
          <w:szCs w:val="22"/>
        </w:rPr>
        <w:t xml:space="preserve">: BOARD OF SUPERVISORS. </w:t>
      </w:r>
      <w:r w:rsidRPr="00632646">
        <w:rPr>
          <w:sz w:val="22"/>
          <w:szCs w:val="22"/>
        </w:rPr>
        <w:t xml:space="preserve"> </w:t>
      </w:r>
      <w:bookmarkEnd w:id="2"/>
      <w:r w:rsidRPr="00632646">
        <w:rPr>
          <w:color w:val="000000"/>
          <w:sz w:val="22"/>
          <w:szCs w:val="22"/>
        </w:rPr>
        <w:t xml:space="preserve">The five </w:t>
      </w:r>
      <w:proofErr w:type="gramStart"/>
      <w:r w:rsidRPr="00632646">
        <w:rPr>
          <w:color w:val="000000"/>
          <w:sz w:val="22"/>
          <w:szCs w:val="22"/>
        </w:rPr>
        <w:t>persons</w:t>
      </w:r>
      <w:proofErr w:type="gramEnd"/>
      <w:r w:rsidRPr="00632646">
        <w:rPr>
          <w:color w:val="000000"/>
          <w:sz w:val="22"/>
          <w:szCs w:val="22"/>
        </w:rPr>
        <w:t xml:space="preserve"> designated to serve as initial members of the District’s Board of Supervisors are </w:t>
      </w:r>
      <w:r w:rsidR="00FC659E">
        <w:rPr>
          <w:color w:val="000000"/>
          <w:sz w:val="22"/>
          <w:szCs w:val="22"/>
        </w:rPr>
        <w:t>Thomas Miles, Lois Livingston, Jose Moreno, Charlie Cheston, and Daniel Chandler</w:t>
      </w:r>
      <w:r w:rsidR="00273794" w:rsidRPr="00632646">
        <w:rPr>
          <w:color w:val="000000"/>
          <w:sz w:val="22"/>
          <w:szCs w:val="22"/>
        </w:rPr>
        <w:t xml:space="preserve">. </w:t>
      </w:r>
      <w:r w:rsidRPr="00632646">
        <w:rPr>
          <w:color w:val="000000"/>
          <w:sz w:val="22"/>
          <w:szCs w:val="22"/>
        </w:rPr>
        <w:t xml:space="preserve"> </w:t>
      </w:r>
      <w:proofErr w:type="gramStart"/>
      <w:r w:rsidRPr="00632646">
        <w:rPr>
          <w:sz w:val="22"/>
          <w:szCs w:val="22"/>
        </w:rPr>
        <w:t>All of</w:t>
      </w:r>
      <w:proofErr w:type="gramEnd"/>
      <w:r w:rsidRPr="00632646">
        <w:rPr>
          <w:sz w:val="22"/>
          <w:szCs w:val="22"/>
        </w:rPr>
        <w:t xml:space="preserve"> the listed persons are residents of the State of Florida and citizens of the United States of America.</w:t>
      </w:r>
    </w:p>
    <w:p w14:paraId="3AD6772D" w14:textId="77777777" w:rsidR="00632646" w:rsidRDefault="00632646" w:rsidP="00FB77D0">
      <w:pPr>
        <w:widowControl w:val="0"/>
        <w:tabs>
          <w:tab w:val="left" w:pos="1"/>
          <w:tab w:val="left" w:pos="720"/>
          <w:tab w:val="left" w:pos="1440"/>
          <w:tab w:val="left" w:pos="2160"/>
          <w:tab w:val="left" w:pos="2340"/>
          <w:tab w:val="left" w:pos="3600"/>
          <w:tab w:val="left" w:pos="4320"/>
          <w:tab w:val="left" w:pos="9000"/>
          <w:tab w:val="left" w:pos="9720"/>
        </w:tabs>
        <w:jc w:val="both"/>
        <w:rPr>
          <w:sz w:val="22"/>
          <w:szCs w:val="22"/>
        </w:rPr>
      </w:pPr>
    </w:p>
    <w:p w14:paraId="3887EA8E" w14:textId="77777777" w:rsidR="00FC659E" w:rsidRPr="00FC659E" w:rsidRDefault="00632646" w:rsidP="00FC659E">
      <w:pPr>
        <w:widowControl w:val="0"/>
        <w:tabs>
          <w:tab w:val="left" w:pos="1"/>
          <w:tab w:val="left" w:pos="720"/>
          <w:tab w:val="left" w:pos="1440"/>
          <w:tab w:val="left" w:pos="2160"/>
          <w:tab w:val="left" w:pos="2340"/>
          <w:tab w:val="left" w:pos="3600"/>
          <w:tab w:val="left" w:pos="4320"/>
          <w:tab w:val="left" w:pos="9000"/>
          <w:tab w:val="left" w:pos="9720"/>
        </w:tabs>
        <w:jc w:val="both"/>
        <w:rPr>
          <w:sz w:val="22"/>
          <w:szCs w:val="22"/>
        </w:rPr>
      </w:pPr>
      <w:r>
        <w:rPr>
          <w:sz w:val="22"/>
          <w:szCs w:val="22"/>
        </w:rPr>
        <w:tab/>
      </w:r>
      <w:r>
        <w:rPr>
          <w:sz w:val="22"/>
          <w:szCs w:val="22"/>
        </w:rPr>
        <w:tab/>
      </w:r>
      <w:r w:rsidRPr="006B1ECD">
        <w:rPr>
          <w:b/>
          <w:bCs/>
          <w:sz w:val="22"/>
          <w:szCs w:val="22"/>
        </w:rPr>
        <w:t>SECTION 6. CONDITIONS OF APPROVAL.</w:t>
      </w:r>
      <w:r>
        <w:rPr>
          <w:sz w:val="22"/>
          <w:szCs w:val="22"/>
        </w:rPr>
        <w:t xml:space="preserve"> </w:t>
      </w:r>
      <w:r w:rsidR="00FC659E" w:rsidRPr="00FC659E">
        <w:rPr>
          <w:sz w:val="22"/>
          <w:szCs w:val="22"/>
        </w:rPr>
        <w:t>The City Commission of the City of Newberry,</w:t>
      </w:r>
    </w:p>
    <w:p w14:paraId="513E1749" w14:textId="77777777" w:rsidR="00FC659E" w:rsidRPr="00FC659E" w:rsidRDefault="00FC659E" w:rsidP="00FC659E">
      <w:pPr>
        <w:widowControl w:val="0"/>
        <w:tabs>
          <w:tab w:val="left" w:pos="1"/>
          <w:tab w:val="left" w:pos="720"/>
          <w:tab w:val="left" w:pos="1440"/>
          <w:tab w:val="left" w:pos="2160"/>
          <w:tab w:val="left" w:pos="2340"/>
          <w:tab w:val="left" w:pos="3600"/>
          <w:tab w:val="left" w:pos="4320"/>
          <w:tab w:val="left" w:pos="9000"/>
          <w:tab w:val="left" w:pos="9720"/>
        </w:tabs>
        <w:jc w:val="both"/>
        <w:rPr>
          <w:sz w:val="22"/>
          <w:szCs w:val="22"/>
        </w:rPr>
      </w:pPr>
      <w:proofErr w:type="gramStart"/>
      <w:r w:rsidRPr="00FC659E">
        <w:rPr>
          <w:sz w:val="22"/>
          <w:szCs w:val="22"/>
        </w:rPr>
        <w:t>Florida,</w:t>
      </w:r>
      <w:proofErr w:type="gramEnd"/>
      <w:r w:rsidRPr="00FC659E">
        <w:rPr>
          <w:sz w:val="22"/>
          <w:szCs w:val="22"/>
        </w:rPr>
        <w:t xml:space="preserve"> finds the proposed community development district approvable under the following conditions</w:t>
      </w:r>
    </w:p>
    <w:p w14:paraId="56103338" w14:textId="77777777" w:rsidR="00FC659E" w:rsidRPr="00FC659E" w:rsidRDefault="00FC659E" w:rsidP="00FC659E">
      <w:pPr>
        <w:widowControl w:val="0"/>
        <w:tabs>
          <w:tab w:val="left" w:pos="1"/>
          <w:tab w:val="left" w:pos="720"/>
          <w:tab w:val="left" w:pos="1440"/>
          <w:tab w:val="left" w:pos="2160"/>
          <w:tab w:val="left" w:pos="2340"/>
          <w:tab w:val="left" w:pos="3600"/>
          <w:tab w:val="left" w:pos="4320"/>
          <w:tab w:val="left" w:pos="9000"/>
          <w:tab w:val="left" w:pos="9720"/>
        </w:tabs>
        <w:jc w:val="both"/>
        <w:rPr>
          <w:sz w:val="22"/>
          <w:szCs w:val="22"/>
        </w:rPr>
      </w:pPr>
      <w:r w:rsidRPr="00FC659E">
        <w:rPr>
          <w:sz w:val="22"/>
          <w:szCs w:val="22"/>
        </w:rPr>
        <w:t>which have been accepted by the owner: that pursuant to Florida Statute 190.016(15), default on bonds or</w:t>
      </w:r>
    </w:p>
    <w:p w14:paraId="4689D42B" w14:textId="77777777" w:rsidR="00FC659E" w:rsidRPr="00FC659E" w:rsidRDefault="00FC659E" w:rsidP="00FC659E">
      <w:pPr>
        <w:widowControl w:val="0"/>
        <w:tabs>
          <w:tab w:val="left" w:pos="1"/>
          <w:tab w:val="left" w:pos="720"/>
          <w:tab w:val="left" w:pos="1440"/>
          <w:tab w:val="left" w:pos="2160"/>
          <w:tab w:val="left" w:pos="2340"/>
          <w:tab w:val="left" w:pos="3600"/>
          <w:tab w:val="left" w:pos="4320"/>
          <w:tab w:val="left" w:pos="9000"/>
          <w:tab w:val="left" w:pos="9720"/>
        </w:tabs>
        <w:jc w:val="both"/>
        <w:rPr>
          <w:sz w:val="22"/>
          <w:szCs w:val="22"/>
        </w:rPr>
      </w:pPr>
      <w:r w:rsidRPr="00FC659E">
        <w:rPr>
          <w:sz w:val="22"/>
          <w:szCs w:val="22"/>
        </w:rPr>
        <w:t>obligations of a district shall not constitute or obligation of local general-purpose government, in this case,</w:t>
      </w:r>
    </w:p>
    <w:p w14:paraId="0A3962E9" w14:textId="309D53E2" w:rsidR="00B84408" w:rsidRDefault="00FC659E" w:rsidP="00FC659E">
      <w:pPr>
        <w:widowControl w:val="0"/>
        <w:tabs>
          <w:tab w:val="left" w:pos="1"/>
          <w:tab w:val="left" w:pos="720"/>
          <w:tab w:val="left" w:pos="1440"/>
          <w:tab w:val="left" w:pos="2160"/>
          <w:tab w:val="left" w:pos="2340"/>
          <w:tab w:val="left" w:pos="3600"/>
          <w:tab w:val="left" w:pos="4320"/>
          <w:tab w:val="left" w:pos="9000"/>
          <w:tab w:val="left" w:pos="9720"/>
        </w:tabs>
        <w:jc w:val="both"/>
        <w:rPr>
          <w:sz w:val="22"/>
          <w:szCs w:val="22"/>
        </w:rPr>
      </w:pPr>
      <w:r w:rsidRPr="00FC659E">
        <w:rPr>
          <w:sz w:val="22"/>
          <w:szCs w:val="22"/>
        </w:rPr>
        <w:t>the City of Newberry, Florida, or the state.</w:t>
      </w:r>
    </w:p>
    <w:p w14:paraId="105BC15F" w14:textId="77777777" w:rsidR="00FC659E" w:rsidRPr="00632646" w:rsidRDefault="00FC659E" w:rsidP="00FC659E">
      <w:pPr>
        <w:widowControl w:val="0"/>
        <w:tabs>
          <w:tab w:val="left" w:pos="1"/>
          <w:tab w:val="left" w:pos="720"/>
          <w:tab w:val="left" w:pos="1440"/>
          <w:tab w:val="left" w:pos="2160"/>
          <w:tab w:val="left" w:pos="2340"/>
          <w:tab w:val="left" w:pos="3600"/>
          <w:tab w:val="left" w:pos="4320"/>
          <w:tab w:val="left" w:pos="9000"/>
          <w:tab w:val="left" w:pos="9720"/>
        </w:tabs>
        <w:jc w:val="both"/>
        <w:rPr>
          <w:color w:val="000000"/>
          <w:sz w:val="22"/>
          <w:szCs w:val="22"/>
        </w:rPr>
      </w:pPr>
    </w:p>
    <w:p w14:paraId="5694436F" w14:textId="4F645315" w:rsidR="00B84408" w:rsidRPr="00632646" w:rsidRDefault="00B84408" w:rsidP="00FB77D0">
      <w:pPr>
        <w:widowControl w:val="0"/>
        <w:tabs>
          <w:tab w:val="left" w:pos="1"/>
          <w:tab w:val="left" w:pos="720"/>
          <w:tab w:val="left" w:pos="1440"/>
          <w:tab w:val="left" w:pos="2160"/>
          <w:tab w:val="left" w:pos="2340"/>
          <w:tab w:val="left" w:pos="3600"/>
          <w:tab w:val="left" w:pos="4320"/>
          <w:tab w:val="left" w:pos="9000"/>
          <w:tab w:val="left" w:pos="9720"/>
        </w:tabs>
        <w:jc w:val="both"/>
        <w:rPr>
          <w:color w:val="000000"/>
          <w:sz w:val="22"/>
          <w:szCs w:val="22"/>
        </w:rPr>
      </w:pPr>
      <w:r w:rsidRPr="00632646">
        <w:rPr>
          <w:color w:val="000000"/>
          <w:sz w:val="22"/>
          <w:szCs w:val="22"/>
        </w:rPr>
        <w:tab/>
      </w:r>
      <w:r w:rsidRPr="00632646">
        <w:rPr>
          <w:color w:val="000000"/>
          <w:sz w:val="22"/>
          <w:szCs w:val="22"/>
        </w:rPr>
        <w:tab/>
      </w:r>
      <w:r w:rsidRPr="00632646">
        <w:rPr>
          <w:b/>
          <w:bCs/>
          <w:color w:val="000000"/>
          <w:sz w:val="22"/>
          <w:szCs w:val="22"/>
        </w:rPr>
        <w:t xml:space="preserve">SECTION </w:t>
      </w:r>
      <w:r w:rsidR="006B1ECD">
        <w:rPr>
          <w:b/>
          <w:bCs/>
          <w:color w:val="000000"/>
          <w:sz w:val="22"/>
          <w:szCs w:val="22"/>
        </w:rPr>
        <w:t>7</w:t>
      </w:r>
      <w:r w:rsidRPr="00632646">
        <w:rPr>
          <w:b/>
          <w:bCs/>
          <w:color w:val="000000"/>
          <w:sz w:val="22"/>
          <w:szCs w:val="22"/>
        </w:rPr>
        <w:t xml:space="preserve">. </w:t>
      </w:r>
      <w:r w:rsidRPr="00632646">
        <w:rPr>
          <w:b/>
          <w:caps/>
          <w:color w:val="000000"/>
          <w:sz w:val="22"/>
          <w:szCs w:val="22"/>
        </w:rPr>
        <w:t>Scrivener’s Errors.</w:t>
      </w:r>
      <w:r w:rsidRPr="00632646">
        <w:rPr>
          <w:b/>
          <w:color w:val="000000"/>
          <w:sz w:val="22"/>
          <w:szCs w:val="22"/>
        </w:rPr>
        <w:t xml:space="preserve"> </w:t>
      </w:r>
      <w:r w:rsidRPr="00632646">
        <w:rPr>
          <w:color w:val="000000"/>
          <w:sz w:val="22"/>
          <w:szCs w:val="22"/>
        </w:rPr>
        <w:t>The correction of typographical and/or scrivener’s errors which do not affect the intent</w:t>
      </w:r>
      <w:r w:rsidR="00FB77D0" w:rsidRPr="00632646">
        <w:rPr>
          <w:color w:val="000000"/>
          <w:sz w:val="22"/>
          <w:szCs w:val="22"/>
        </w:rPr>
        <w:t xml:space="preserve"> of the Ordinance</w:t>
      </w:r>
      <w:r w:rsidRPr="00632646">
        <w:rPr>
          <w:color w:val="000000"/>
          <w:sz w:val="22"/>
          <w:szCs w:val="22"/>
        </w:rPr>
        <w:t xml:space="preserve"> may be authorized by the C</w:t>
      </w:r>
      <w:r w:rsidR="001053E4" w:rsidRPr="00632646">
        <w:rPr>
          <w:color w:val="000000"/>
          <w:sz w:val="22"/>
          <w:szCs w:val="22"/>
        </w:rPr>
        <w:t>it</w:t>
      </w:r>
      <w:r w:rsidRPr="00632646">
        <w:rPr>
          <w:color w:val="000000"/>
          <w:sz w:val="22"/>
          <w:szCs w:val="22"/>
        </w:rPr>
        <w:t>y Manager or designee, without public hearing, by filing a corrected or recodified copy of same with the C</w:t>
      </w:r>
      <w:r w:rsidR="001053E4" w:rsidRPr="00632646">
        <w:rPr>
          <w:color w:val="000000"/>
          <w:sz w:val="22"/>
          <w:szCs w:val="22"/>
        </w:rPr>
        <w:t>it</w:t>
      </w:r>
      <w:r w:rsidRPr="00632646">
        <w:rPr>
          <w:color w:val="000000"/>
          <w:sz w:val="22"/>
          <w:szCs w:val="22"/>
        </w:rPr>
        <w:t>y Clerk.</w:t>
      </w:r>
    </w:p>
    <w:p w14:paraId="10EBDB69" w14:textId="77777777" w:rsidR="00B84408" w:rsidRPr="00632646" w:rsidRDefault="00B84408" w:rsidP="00FB77D0">
      <w:pPr>
        <w:widowControl w:val="0"/>
        <w:tabs>
          <w:tab w:val="left" w:pos="1"/>
          <w:tab w:val="left" w:pos="720"/>
          <w:tab w:val="left" w:pos="1440"/>
          <w:tab w:val="left" w:pos="2160"/>
          <w:tab w:val="left" w:pos="2340"/>
          <w:tab w:val="left" w:pos="3600"/>
          <w:tab w:val="left" w:pos="4320"/>
          <w:tab w:val="left" w:pos="9000"/>
          <w:tab w:val="left" w:pos="9720"/>
        </w:tabs>
        <w:jc w:val="both"/>
        <w:rPr>
          <w:color w:val="000000"/>
          <w:sz w:val="22"/>
          <w:szCs w:val="22"/>
        </w:rPr>
      </w:pPr>
    </w:p>
    <w:p w14:paraId="434CF5B4" w14:textId="479CB52E" w:rsidR="00B84408" w:rsidRPr="00632646" w:rsidRDefault="00B84408" w:rsidP="00FB77D0">
      <w:pPr>
        <w:widowControl w:val="0"/>
        <w:tabs>
          <w:tab w:val="left" w:pos="1"/>
          <w:tab w:val="left" w:pos="720"/>
          <w:tab w:val="left" w:pos="1440"/>
          <w:tab w:val="left" w:pos="2160"/>
          <w:tab w:val="left" w:pos="2340"/>
          <w:tab w:val="left" w:pos="3600"/>
          <w:tab w:val="left" w:pos="4320"/>
          <w:tab w:val="left" w:pos="9000"/>
          <w:tab w:val="left" w:pos="9720"/>
        </w:tabs>
        <w:jc w:val="both"/>
        <w:rPr>
          <w:color w:val="000000"/>
          <w:sz w:val="22"/>
          <w:szCs w:val="22"/>
        </w:rPr>
      </w:pPr>
      <w:r w:rsidRPr="00632646">
        <w:rPr>
          <w:b/>
          <w:bCs/>
          <w:color w:val="000000"/>
          <w:sz w:val="22"/>
          <w:szCs w:val="22"/>
        </w:rPr>
        <w:lastRenderedPageBreak/>
        <w:tab/>
      </w:r>
      <w:r w:rsidRPr="00632646">
        <w:rPr>
          <w:b/>
          <w:bCs/>
          <w:color w:val="000000"/>
          <w:sz w:val="22"/>
          <w:szCs w:val="22"/>
        </w:rPr>
        <w:tab/>
        <w:t xml:space="preserve">SECTION </w:t>
      </w:r>
      <w:r w:rsidR="006B1ECD">
        <w:rPr>
          <w:b/>
          <w:bCs/>
          <w:color w:val="000000"/>
          <w:sz w:val="22"/>
          <w:szCs w:val="22"/>
        </w:rPr>
        <w:t>8.</w:t>
      </w:r>
      <w:r w:rsidRPr="00632646">
        <w:rPr>
          <w:b/>
          <w:bCs/>
          <w:color w:val="000000"/>
          <w:sz w:val="22"/>
          <w:szCs w:val="22"/>
        </w:rPr>
        <w:t xml:space="preserve">  SEVERABILITY.</w:t>
      </w:r>
      <w:r w:rsidRPr="00632646">
        <w:rPr>
          <w:color w:val="000000"/>
          <w:sz w:val="22"/>
          <w:szCs w:val="22"/>
        </w:rPr>
        <w:t xml:space="preserve">  If any provision of this Ordinance, or the application thereof, is finally determined by a court of competent jurisdiction to be invalid, illegal or unenforceable, such provision shall be deemed to be severable and the remaining provisions shall continue in full force and effect.</w:t>
      </w:r>
    </w:p>
    <w:p w14:paraId="7A7ADAD2" w14:textId="77777777" w:rsidR="00B84408" w:rsidRPr="00632646" w:rsidRDefault="00B84408" w:rsidP="00FB77D0">
      <w:pPr>
        <w:widowControl w:val="0"/>
        <w:tabs>
          <w:tab w:val="left" w:pos="1"/>
          <w:tab w:val="left" w:pos="720"/>
          <w:tab w:val="left" w:pos="1440"/>
          <w:tab w:val="left" w:pos="2160"/>
          <w:tab w:val="left" w:pos="2340"/>
          <w:tab w:val="left" w:pos="3600"/>
          <w:tab w:val="left" w:pos="4320"/>
          <w:tab w:val="left" w:pos="9000"/>
          <w:tab w:val="left" w:pos="9720"/>
        </w:tabs>
        <w:jc w:val="both"/>
        <w:rPr>
          <w:color w:val="000000"/>
          <w:sz w:val="22"/>
          <w:szCs w:val="22"/>
        </w:rPr>
      </w:pPr>
    </w:p>
    <w:p w14:paraId="5629A1B9" w14:textId="563E551E" w:rsidR="00B84408" w:rsidRPr="00632646" w:rsidRDefault="00B84408" w:rsidP="00FB77D0">
      <w:pPr>
        <w:widowControl w:val="0"/>
        <w:tabs>
          <w:tab w:val="left" w:pos="1"/>
          <w:tab w:val="left" w:pos="720"/>
          <w:tab w:val="left" w:pos="1440"/>
          <w:tab w:val="left" w:pos="2160"/>
          <w:tab w:val="left" w:pos="2340"/>
          <w:tab w:val="left" w:pos="3600"/>
          <w:tab w:val="left" w:pos="4320"/>
          <w:tab w:val="left" w:pos="9000"/>
          <w:tab w:val="left" w:pos="9720"/>
        </w:tabs>
        <w:jc w:val="both"/>
        <w:rPr>
          <w:color w:val="000000"/>
          <w:sz w:val="22"/>
          <w:szCs w:val="22"/>
        </w:rPr>
      </w:pPr>
      <w:r w:rsidRPr="00632646">
        <w:rPr>
          <w:color w:val="000000"/>
          <w:sz w:val="22"/>
          <w:szCs w:val="22"/>
        </w:rPr>
        <w:tab/>
      </w:r>
      <w:r w:rsidRPr="00632646">
        <w:rPr>
          <w:color w:val="000000"/>
          <w:sz w:val="22"/>
          <w:szCs w:val="22"/>
        </w:rPr>
        <w:tab/>
      </w:r>
      <w:r w:rsidRPr="00632646">
        <w:rPr>
          <w:b/>
          <w:bCs/>
          <w:color w:val="000000"/>
          <w:sz w:val="22"/>
          <w:szCs w:val="22"/>
        </w:rPr>
        <w:t xml:space="preserve">SECTION </w:t>
      </w:r>
      <w:r w:rsidR="006B1ECD">
        <w:rPr>
          <w:b/>
          <w:bCs/>
          <w:color w:val="000000"/>
          <w:sz w:val="22"/>
          <w:szCs w:val="22"/>
        </w:rPr>
        <w:t>9.</w:t>
      </w:r>
      <w:r w:rsidRPr="00632646">
        <w:rPr>
          <w:b/>
          <w:bCs/>
          <w:color w:val="000000"/>
          <w:sz w:val="22"/>
          <w:szCs w:val="22"/>
        </w:rPr>
        <w:t xml:space="preserve">  EFFECTIVE DATE. </w:t>
      </w:r>
      <w:r w:rsidRPr="00632646">
        <w:rPr>
          <w:color w:val="000000"/>
          <w:sz w:val="22"/>
          <w:szCs w:val="22"/>
        </w:rPr>
        <w:t xml:space="preserve"> This Ordinance shall take effect upon its passage and adoption </w:t>
      </w:r>
      <w:r w:rsidR="00845B45" w:rsidRPr="00632646">
        <w:rPr>
          <w:color w:val="000000"/>
          <w:sz w:val="22"/>
          <w:szCs w:val="22"/>
        </w:rPr>
        <w:t xml:space="preserve">at </w:t>
      </w:r>
      <w:r w:rsidR="00FB77D0" w:rsidRPr="00632646">
        <w:rPr>
          <w:color w:val="000000"/>
          <w:sz w:val="22"/>
          <w:szCs w:val="22"/>
        </w:rPr>
        <w:t xml:space="preserve">the </w:t>
      </w:r>
      <w:r w:rsidR="00845B45" w:rsidRPr="00632646">
        <w:rPr>
          <w:color w:val="000000"/>
          <w:sz w:val="22"/>
          <w:szCs w:val="22"/>
        </w:rPr>
        <w:t>second and final reading.</w:t>
      </w:r>
    </w:p>
    <w:p w14:paraId="162E24BB" w14:textId="77777777" w:rsidR="00B84408" w:rsidRPr="00632646" w:rsidRDefault="00B84408" w:rsidP="00FB77D0">
      <w:pPr>
        <w:widowControl w:val="0"/>
        <w:tabs>
          <w:tab w:val="left" w:pos="1"/>
          <w:tab w:val="left" w:pos="720"/>
          <w:tab w:val="left" w:pos="1440"/>
          <w:tab w:val="left" w:pos="2160"/>
          <w:tab w:val="left" w:pos="2340"/>
          <w:tab w:val="left" w:pos="3600"/>
          <w:tab w:val="left" w:pos="4320"/>
          <w:tab w:val="left" w:pos="9000"/>
          <w:tab w:val="left" w:pos="9720"/>
        </w:tabs>
        <w:jc w:val="both"/>
        <w:rPr>
          <w:color w:val="000000"/>
          <w:sz w:val="22"/>
          <w:szCs w:val="22"/>
        </w:rPr>
      </w:pPr>
    </w:p>
    <w:p w14:paraId="69E60CCC" w14:textId="0B24D33F" w:rsidR="001053E4" w:rsidRDefault="00B84408" w:rsidP="00FB77D0">
      <w:pPr>
        <w:widowControl w:val="0"/>
        <w:tabs>
          <w:tab w:val="left" w:pos="1"/>
          <w:tab w:val="left" w:pos="720"/>
          <w:tab w:val="left" w:pos="1440"/>
          <w:tab w:val="left" w:pos="2160"/>
          <w:tab w:val="left" w:pos="2340"/>
          <w:tab w:val="left" w:pos="3600"/>
          <w:tab w:val="left" w:pos="4320"/>
          <w:tab w:val="left" w:pos="9000"/>
          <w:tab w:val="left" w:pos="9720"/>
        </w:tabs>
        <w:jc w:val="both"/>
        <w:rPr>
          <w:color w:val="000000"/>
          <w:sz w:val="22"/>
          <w:szCs w:val="22"/>
        </w:rPr>
      </w:pPr>
      <w:r w:rsidRPr="00632646">
        <w:rPr>
          <w:color w:val="000000"/>
          <w:sz w:val="22"/>
          <w:szCs w:val="22"/>
        </w:rPr>
        <w:tab/>
      </w:r>
      <w:r w:rsidRPr="00632646">
        <w:rPr>
          <w:color w:val="000000"/>
          <w:sz w:val="22"/>
          <w:szCs w:val="22"/>
        </w:rPr>
        <w:tab/>
      </w:r>
      <w:r w:rsidR="00845B45" w:rsidRPr="00632646">
        <w:rPr>
          <w:b/>
          <w:bCs/>
          <w:color w:val="000000"/>
          <w:sz w:val="22"/>
          <w:szCs w:val="22"/>
        </w:rPr>
        <w:t>DONE THE FIRST READING</w:t>
      </w:r>
      <w:r w:rsidR="00845B45" w:rsidRPr="00632646">
        <w:rPr>
          <w:color w:val="000000"/>
          <w:sz w:val="22"/>
          <w:szCs w:val="22"/>
        </w:rPr>
        <w:t xml:space="preserve">, by the </w:t>
      </w:r>
      <w:r w:rsidR="00346C40" w:rsidRPr="00632646">
        <w:rPr>
          <w:color w:val="000000"/>
          <w:sz w:val="22"/>
          <w:szCs w:val="22"/>
        </w:rPr>
        <w:t>City Commission of the City of Newberry, Florida, at a regular meeting this ____ day of __________, 202</w:t>
      </w:r>
      <w:r w:rsidR="00FC659E">
        <w:rPr>
          <w:color w:val="000000"/>
          <w:sz w:val="22"/>
          <w:szCs w:val="22"/>
        </w:rPr>
        <w:t>5</w:t>
      </w:r>
      <w:r w:rsidR="00346C40" w:rsidRPr="00632646">
        <w:rPr>
          <w:color w:val="000000"/>
          <w:sz w:val="22"/>
          <w:szCs w:val="22"/>
        </w:rPr>
        <w:t>.</w:t>
      </w:r>
    </w:p>
    <w:p w14:paraId="4406C128" w14:textId="77777777" w:rsidR="00D256DD" w:rsidRDefault="00D256DD" w:rsidP="00FB77D0">
      <w:pPr>
        <w:widowControl w:val="0"/>
        <w:tabs>
          <w:tab w:val="left" w:pos="1"/>
          <w:tab w:val="left" w:pos="720"/>
          <w:tab w:val="left" w:pos="1440"/>
          <w:tab w:val="left" w:pos="2160"/>
          <w:tab w:val="left" w:pos="2340"/>
          <w:tab w:val="left" w:pos="3600"/>
          <w:tab w:val="left" w:pos="4320"/>
          <w:tab w:val="left" w:pos="9000"/>
          <w:tab w:val="left" w:pos="9720"/>
        </w:tabs>
        <w:jc w:val="both"/>
        <w:rPr>
          <w:color w:val="000000"/>
          <w:sz w:val="22"/>
          <w:szCs w:val="22"/>
        </w:rPr>
      </w:pPr>
    </w:p>
    <w:p w14:paraId="2444B36D" w14:textId="7B8537EF" w:rsidR="00346C40" w:rsidRPr="00632646" w:rsidRDefault="00346C40" w:rsidP="00FB77D0">
      <w:pPr>
        <w:widowControl w:val="0"/>
        <w:tabs>
          <w:tab w:val="left" w:pos="1"/>
          <w:tab w:val="left" w:pos="720"/>
          <w:tab w:val="left" w:pos="1440"/>
          <w:tab w:val="left" w:pos="2160"/>
          <w:tab w:val="left" w:pos="2340"/>
          <w:tab w:val="left" w:pos="3600"/>
          <w:tab w:val="left" w:pos="4320"/>
          <w:tab w:val="left" w:pos="9000"/>
          <w:tab w:val="left" w:pos="9720"/>
        </w:tabs>
        <w:jc w:val="both"/>
        <w:rPr>
          <w:color w:val="000000"/>
          <w:sz w:val="22"/>
          <w:szCs w:val="22"/>
        </w:rPr>
      </w:pPr>
      <w:r w:rsidRPr="00632646">
        <w:rPr>
          <w:color w:val="000000"/>
          <w:sz w:val="22"/>
          <w:szCs w:val="22"/>
        </w:rPr>
        <w:tab/>
      </w:r>
      <w:r w:rsidRPr="00632646">
        <w:rPr>
          <w:color w:val="000000"/>
          <w:sz w:val="22"/>
          <w:szCs w:val="22"/>
        </w:rPr>
        <w:tab/>
      </w:r>
      <w:r w:rsidRPr="00632646">
        <w:rPr>
          <w:b/>
          <w:color w:val="000000"/>
          <w:sz w:val="22"/>
          <w:szCs w:val="22"/>
        </w:rPr>
        <w:t>DONE, THE PUBLIC NOTICES</w:t>
      </w:r>
      <w:r w:rsidRPr="00632646">
        <w:rPr>
          <w:color w:val="000000"/>
          <w:sz w:val="22"/>
          <w:szCs w:val="22"/>
        </w:rPr>
        <w:t>, in a newspaper of general circulation in the City of Newberry, Florida, by the Petitioner, commencing the ____ day of ____________, 202</w:t>
      </w:r>
      <w:r w:rsidR="00FC659E">
        <w:rPr>
          <w:color w:val="000000"/>
          <w:sz w:val="22"/>
          <w:szCs w:val="22"/>
        </w:rPr>
        <w:t>5</w:t>
      </w:r>
      <w:r w:rsidRPr="00632646">
        <w:rPr>
          <w:color w:val="000000"/>
          <w:sz w:val="22"/>
          <w:szCs w:val="22"/>
        </w:rPr>
        <w:t>, and running once each week for four consecutive weeks, ending on the _____</w:t>
      </w:r>
      <w:r w:rsidRPr="00632646">
        <w:rPr>
          <w:color w:val="000000"/>
          <w:sz w:val="22"/>
          <w:szCs w:val="22"/>
          <w:vertAlign w:val="superscript"/>
        </w:rPr>
        <w:t xml:space="preserve"> </w:t>
      </w:r>
      <w:r w:rsidRPr="00632646">
        <w:rPr>
          <w:color w:val="000000"/>
          <w:sz w:val="22"/>
          <w:szCs w:val="22"/>
        </w:rPr>
        <w:t>day of ___________, 202</w:t>
      </w:r>
      <w:r w:rsidR="00FC659E">
        <w:rPr>
          <w:color w:val="000000"/>
          <w:sz w:val="22"/>
          <w:szCs w:val="22"/>
        </w:rPr>
        <w:t>5</w:t>
      </w:r>
      <w:r w:rsidRPr="00632646">
        <w:rPr>
          <w:color w:val="000000"/>
          <w:sz w:val="22"/>
          <w:szCs w:val="22"/>
        </w:rPr>
        <w:t xml:space="preserve">. </w:t>
      </w:r>
    </w:p>
    <w:p w14:paraId="796166C7" w14:textId="28B0D4F5" w:rsidR="00346C40" w:rsidRPr="00632646" w:rsidRDefault="00346C40" w:rsidP="00FB77D0">
      <w:pPr>
        <w:widowControl w:val="0"/>
        <w:tabs>
          <w:tab w:val="left" w:pos="1"/>
          <w:tab w:val="left" w:pos="720"/>
          <w:tab w:val="left" w:pos="1440"/>
          <w:tab w:val="left" w:pos="2160"/>
          <w:tab w:val="left" w:pos="2340"/>
          <w:tab w:val="left" w:pos="3600"/>
          <w:tab w:val="left" w:pos="4320"/>
          <w:tab w:val="left" w:pos="9000"/>
          <w:tab w:val="left" w:pos="9720"/>
        </w:tabs>
        <w:jc w:val="both"/>
        <w:rPr>
          <w:color w:val="000000"/>
          <w:sz w:val="22"/>
          <w:szCs w:val="22"/>
        </w:rPr>
      </w:pPr>
    </w:p>
    <w:p w14:paraId="22E68DCD" w14:textId="187620B4" w:rsidR="00346C40" w:rsidRPr="00632646" w:rsidRDefault="00B350DD" w:rsidP="00FB77D0">
      <w:pPr>
        <w:widowControl w:val="0"/>
        <w:tabs>
          <w:tab w:val="left" w:pos="1"/>
          <w:tab w:val="left" w:pos="720"/>
          <w:tab w:val="left" w:pos="1440"/>
          <w:tab w:val="left" w:pos="2160"/>
          <w:tab w:val="left" w:pos="2340"/>
          <w:tab w:val="left" w:pos="3600"/>
          <w:tab w:val="left" w:pos="4320"/>
          <w:tab w:val="left" w:pos="9000"/>
          <w:tab w:val="left" w:pos="9720"/>
        </w:tabs>
        <w:jc w:val="both"/>
        <w:rPr>
          <w:color w:val="000000"/>
          <w:sz w:val="22"/>
          <w:szCs w:val="22"/>
        </w:rPr>
      </w:pPr>
      <w:r w:rsidRPr="00632646">
        <w:rPr>
          <w:color w:val="000000"/>
          <w:sz w:val="22"/>
          <w:szCs w:val="22"/>
        </w:rPr>
        <w:tab/>
      </w:r>
      <w:r w:rsidRPr="00632646">
        <w:rPr>
          <w:color w:val="000000"/>
          <w:sz w:val="22"/>
          <w:szCs w:val="22"/>
        </w:rPr>
        <w:tab/>
      </w:r>
      <w:r w:rsidRPr="00632646">
        <w:rPr>
          <w:b/>
          <w:bCs/>
          <w:color w:val="000000"/>
          <w:sz w:val="22"/>
          <w:szCs w:val="22"/>
        </w:rPr>
        <w:t>DON</w:t>
      </w:r>
      <w:r w:rsidR="00FB77D0" w:rsidRPr="00632646">
        <w:rPr>
          <w:b/>
          <w:bCs/>
          <w:color w:val="000000"/>
          <w:sz w:val="22"/>
          <w:szCs w:val="22"/>
        </w:rPr>
        <w:t>E THE SECOND READING, AND ADOPTED ON FINAL PASSAGE</w:t>
      </w:r>
      <w:r w:rsidR="00FB77D0" w:rsidRPr="00632646">
        <w:rPr>
          <w:color w:val="000000"/>
          <w:sz w:val="22"/>
          <w:szCs w:val="22"/>
        </w:rPr>
        <w:t>, by an affirmative vote of a majority of a quorum present of the City Commission of the City of Newberry, Florida, at a regular meeting this _____ day of _____________, 202</w:t>
      </w:r>
      <w:r w:rsidR="00FC659E">
        <w:rPr>
          <w:color w:val="000000"/>
          <w:sz w:val="22"/>
          <w:szCs w:val="22"/>
        </w:rPr>
        <w:t>5</w:t>
      </w:r>
      <w:r w:rsidR="00FB77D0" w:rsidRPr="00632646">
        <w:rPr>
          <w:color w:val="000000"/>
          <w:sz w:val="22"/>
          <w:szCs w:val="22"/>
        </w:rPr>
        <w:t>.</w:t>
      </w:r>
    </w:p>
    <w:p w14:paraId="00E98818" w14:textId="1A16A4C3" w:rsidR="00FB77D0" w:rsidRPr="00632646" w:rsidRDefault="00FB77D0" w:rsidP="00FB77D0">
      <w:pPr>
        <w:widowControl w:val="0"/>
        <w:tabs>
          <w:tab w:val="left" w:pos="1"/>
          <w:tab w:val="left" w:pos="720"/>
          <w:tab w:val="left" w:pos="1440"/>
          <w:tab w:val="left" w:pos="2160"/>
          <w:tab w:val="left" w:pos="2340"/>
          <w:tab w:val="left" w:pos="3600"/>
          <w:tab w:val="left" w:pos="4320"/>
          <w:tab w:val="left" w:pos="9000"/>
          <w:tab w:val="left" w:pos="9720"/>
        </w:tabs>
        <w:jc w:val="both"/>
        <w:rPr>
          <w:color w:val="000000"/>
          <w:sz w:val="22"/>
          <w:szCs w:val="22"/>
        </w:rPr>
      </w:pPr>
    </w:p>
    <w:p w14:paraId="71BB8E7A" w14:textId="4355C828" w:rsidR="00FB77D0" w:rsidRPr="00632646" w:rsidRDefault="00FB77D0" w:rsidP="00B84408">
      <w:pPr>
        <w:widowControl w:val="0"/>
        <w:tabs>
          <w:tab w:val="left" w:pos="1"/>
          <w:tab w:val="left" w:pos="720"/>
          <w:tab w:val="left" w:pos="1440"/>
          <w:tab w:val="left" w:pos="2160"/>
          <w:tab w:val="left" w:pos="2340"/>
          <w:tab w:val="left" w:pos="3600"/>
          <w:tab w:val="left" w:pos="4320"/>
          <w:tab w:val="left" w:pos="9000"/>
          <w:tab w:val="left" w:pos="9720"/>
        </w:tabs>
        <w:ind w:right="107"/>
        <w:jc w:val="both"/>
        <w:rPr>
          <w:color w:val="000000"/>
          <w:sz w:val="22"/>
          <w:szCs w:val="22"/>
        </w:rPr>
      </w:pPr>
    </w:p>
    <w:p w14:paraId="4CEC8311" w14:textId="37F29DE1" w:rsidR="00FB77D0" w:rsidRPr="00632646" w:rsidRDefault="00FB77D0" w:rsidP="00FB77D0">
      <w:pPr>
        <w:widowControl w:val="0"/>
        <w:tabs>
          <w:tab w:val="left" w:pos="720"/>
          <w:tab w:val="left" w:pos="1440"/>
          <w:tab w:val="left" w:pos="2160"/>
          <w:tab w:val="left" w:pos="2340"/>
          <w:tab w:val="left" w:pos="3600"/>
          <w:tab w:val="left" w:pos="4320"/>
          <w:tab w:val="left" w:pos="9000"/>
          <w:tab w:val="left" w:pos="9720"/>
        </w:tabs>
        <w:ind w:left="5760"/>
        <w:jc w:val="both"/>
        <w:rPr>
          <w:color w:val="000000"/>
          <w:sz w:val="22"/>
          <w:szCs w:val="22"/>
        </w:rPr>
      </w:pPr>
      <w:r w:rsidRPr="00632646">
        <w:rPr>
          <w:color w:val="000000"/>
          <w:sz w:val="22"/>
          <w:szCs w:val="22"/>
        </w:rPr>
        <w:t>BY THE MAYOR OF THE CITY OF NEWBERRY, FLORIDA</w:t>
      </w:r>
    </w:p>
    <w:p w14:paraId="719F988D" w14:textId="12AC54EF" w:rsidR="00FB77D0" w:rsidRPr="00632646" w:rsidRDefault="00FB77D0" w:rsidP="00FB77D0">
      <w:pPr>
        <w:widowControl w:val="0"/>
        <w:tabs>
          <w:tab w:val="left" w:pos="720"/>
          <w:tab w:val="left" w:pos="1440"/>
          <w:tab w:val="left" w:pos="2160"/>
          <w:tab w:val="left" w:pos="2340"/>
          <w:tab w:val="left" w:pos="3600"/>
          <w:tab w:val="left" w:pos="4320"/>
          <w:tab w:val="left" w:pos="9000"/>
          <w:tab w:val="left" w:pos="9720"/>
        </w:tabs>
        <w:ind w:left="5760"/>
        <w:jc w:val="both"/>
        <w:rPr>
          <w:color w:val="000000"/>
          <w:sz w:val="22"/>
          <w:szCs w:val="22"/>
        </w:rPr>
      </w:pPr>
    </w:p>
    <w:p w14:paraId="7843041A" w14:textId="3E014AE3" w:rsidR="00FB77D0" w:rsidRPr="00632646" w:rsidRDefault="00FB77D0" w:rsidP="00FB77D0">
      <w:pPr>
        <w:widowControl w:val="0"/>
        <w:tabs>
          <w:tab w:val="left" w:pos="720"/>
          <w:tab w:val="left" w:pos="1440"/>
          <w:tab w:val="left" w:pos="2160"/>
          <w:tab w:val="left" w:pos="2340"/>
          <w:tab w:val="left" w:pos="3600"/>
          <w:tab w:val="left" w:pos="4320"/>
          <w:tab w:val="left" w:pos="9000"/>
          <w:tab w:val="left" w:pos="9720"/>
        </w:tabs>
        <w:ind w:left="5760"/>
        <w:jc w:val="both"/>
        <w:rPr>
          <w:color w:val="000000"/>
          <w:sz w:val="22"/>
          <w:szCs w:val="22"/>
        </w:rPr>
      </w:pPr>
    </w:p>
    <w:p w14:paraId="52A2C09A" w14:textId="48C3C17E" w:rsidR="00FB77D0" w:rsidRPr="00632646" w:rsidRDefault="00FB77D0" w:rsidP="00FB77D0">
      <w:pPr>
        <w:widowControl w:val="0"/>
        <w:tabs>
          <w:tab w:val="left" w:pos="720"/>
          <w:tab w:val="left" w:pos="1440"/>
          <w:tab w:val="left" w:pos="2160"/>
          <w:tab w:val="left" w:pos="2340"/>
          <w:tab w:val="left" w:pos="3600"/>
          <w:tab w:val="left" w:pos="4320"/>
          <w:tab w:val="left" w:pos="9000"/>
          <w:tab w:val="left" w:pos="9720"/>
        </w:tabs>
        <w:ind w:left="5760"/>
        <w:jc w:val="both"/>
        <w:rPr>
          <w:color w:val="000000"/>
          <w:sz w:val="22"/>
          <w:szCs w:val="22"/>
        </w:rPr>
      </w:pPr>
    </w:p>
    <w:p w14:paraId="18E2C7AE" w14:textId="640ECCFB" w:rsidR="00FB77D0" w:rsidRPr="00632646" w:rsidRDefault="00FB77D0" w:rsidP="00FB77D0">
      <w:pPr>
        <w:widowControl w:val="0"/>
        <w:tabs>
          <w:tab w:val="left" w:pos="720"/>
          <w:tab w:val="left" w:pos="1440"/>
          <w:tab w:val="left" w:pos="2160"/>
          <w:tab w:val="left" w:pos="2340"/>
          <w:tab w:val="left" w:pos="3600"/>
          <w:tab w:val="left" w:pos="4320"/>
          <w:tab w:val="left" w:pos="9000"/>
          <w:tab w:val="left" w:pos="9720"/>
        </w:tabs>
        <w:ind w:left="5760"/>
        <w:jc w:val="both"/>
        <w:rPr>
          <w:color w:val="000000"/>
          <w:sz w:val="22"/>
          <w:szCs w:val="22"/>
        </w:rPr>
      </w:pPr>
      <w:r w:rsidRPr="00632646">
        <w:rPr>
          <w:color w:val="000000"/>
          <w:sz w:val="22"/>
          <w:szCs w:val="22"/>
        </w:rPr>
        <w:t>_______________________________</w:t>
      </w:r>
    </w:p>
    <w:p w14:paraId="26DAAC80" w14:textId="7CD8E038" w:rsidR="00FB77D0" w:rsidRPr="00632646" w:rsidRDefault="00FB77D0" w:rsidP="00FB77D0">
      <w:pPr>
        <w:widowControl w:val="0"/>
        <w:tabs>
          <w:tab w:val="left" w:pos="720"/>
          <w:tab w:val="left" w:pos="1440"/>
          <w:tab w:val="left" w:pos="2160"/>
          <w:tab w:val="left" w:pos="2340"/>
          <w:tab w:val="left" w:pos="3600"/>
          <w:tab w:val="left" w:pos="4320"/>
          <w:tab w:val="left" w:pos="9000"/>
          <w:tab w:val="left" w:pos="9720"/>
        </w:tabs>
        <w:ind w:left="5760"/>
        <w:jc w:val="both"/>
        <w:rPr>
          <w:color w:val="000000"/>
          <w:sz w:val="22"/>
          <w:szCs w:val="22"/>
        </w:rPr>
      </w:pPr>
      <w:r w:rsidRPr="00632646">
        <w:rPr>
          <w:color w:val="000000"/>
          <w:sz w:val="22"/>
          <w:szCs w:val="22"/>
        </w:rPr>
        <w:t xml:space="preserve">Honorable Jordan </w:t>
      </w:r>
      <w:r w:rsidR="00BC0E07" w:rsidRPr="00632646">
        <w:rPr>
          <w:color w:val="000000"/>
          <w:sz w:val="22"/>
          <w:szCs w:val="22"/>
        </w:rPr>
        <w:t>M</w:t>
      </w:r>
      <w:r w:rsidRPr="00632646">
        <w:rPr>
          <w:color w:val="000000"/>
          <w:sz w:val="22"/>
          <w:szCs w:val="22"/>
        </w:rPr>
        <w:t>arlowe, Mayor</w:t>
      </w:r>
    </w:p>
    <w:p w14:paraId="6173C3C8" w14:textId="4B1966A6" w:rsidR="00942E6E" w:rsidRPr="00632646" w:rsidRDefault="00942E6E" w:rsidP="00B84408">
      <w:pPr>
        <w:widowControl w:val="0"/>
        <w:tabs>
          <w:tab w:val="left" w:pos="1"/>
          <w:tab w:val="left" w:pos="720"/>
          <w:tab w:val="left" w:pos="1440"/>
          <w:tab w:val="left" w:pos="2160"/>
          <w:tab w:val="left" w:pos="2340"/>
          <w:tab w:val="left" w:pos="3600"/>
          <w:tab w:val="left" w:pos="4320"/>
          <w:tab w:val="left" w:pos="9000"/>
          <w:tab w:val="left" w:pos="9720"/>
        </w:tabs>
        <w:ind w:right="107"/>
        <w:jc w:val="both"/>
        <w:rPr>
          <w:color w:val="000000"/>
          <w:sz w:val="22"/>
          <w:szCs w:val="22"/>
        </w:rPr>
      </w:pPr>
    </w:p>
    <w:p w14:paraId="2883D435" w14:textId="40C87EA0" w:rsidR="00FB77D0" w:rsidRPr="00632646" w:rsidRDefault="00FB77D0" w:rsidP="00B84408">
      <w:pPr>
        <w:widowControl w:val="0"/>
        <w:tabs>
          <w:tab w:val="left" w:pos="1"/>
          <w:tab w:val="left" w:pos="720"/>
          <w:tab w:val="left" w:pos="1440"/>
          <w:tab w:val="left" w:pos="2160"/>
          <w:tab w:val="left" w:pos="2340"/>
          <w:tab w:val="left" w:pos="3600"/>
          <w:tab w:val="left" w:pos="4320"/>
          <w:tab w:val="left" w:pos="9000"/>
          <w:tab w:val="left" w:pos="9720"/>
        </w:tabs>
        <w:ind w:right="107"/>
        <w:jc w:val="both"/>
        <w:rPr>
          <w:color w:val="000000"/>
          <w:sz w:val="22"/>
          <w:szCs w:val="22"/>
        </w:rPr>
      </w:pPr>
      <w:proofErr w:type="gramStart"/>
      <w:r w:rsidRPr="00632646">
        <w:rPr>
          <w:color w:val="000000"/>
          <w:sz w:val="22"/>
          <w:szCs w:val="22"/>
        </w:rPr>
        <w:t>ATTEST,</w:t>
      </w:r>
      <w:proofErr w:type="gramEnd"/>
      <w:r w:rsidRPr="00632646">
        <w:rPr>
          <w:color w:val="000000"/>
          <w:sz w:val="22"/>
          <w:szCs w:val="22"/>
        </w:rPr>
        <w:t xml:space="preserve"> BY THE CLERK OF THE CITY</w:t>
      </w:r>
    </w:p>
    <w:p w14:paraId="66AE8AAD" w14:textId="004B9FBB" w:rsidR="00FB77D0" w:rsidRPr="00632646" w:rsidRDefault="00FB77D0" w:rsidP="00B84408">
      <w:pPr>
        <w:widowControl w:val="0"/>
        <w:tabs>
          <w:tab w:val="left" w:pos="1"/>
          <w:tab w:val="left" w:pos="720"/>
          <w:tab w:val="left" w:pos="1440"/>
          <w:tab w:val="left" w:pos="2160"/>
          <w:tab w:val="left" w:pos="2340"/>
          <w:tab w:val="left" w:pos="3600"/>
          <w:tab w:val="left" w:pos="4320"/>
          <w:tab w:val="left" w:pos="9000"/>
          <w:tab w:val="left" w:pos="9720"/>
        </w:tabs>
        <w:ind w:right="107"/>
        <w:jc w:val="both"/>
        <w:rPr>
          <w:color w:val="000000"/>
          <w:sz w:val="22"/>
          <w:szCs w:val="22"/>
        </w:rPr>
      </w:pPr>
      <w:r w:rsidRPr="00632646">
        <w:rPr>
          <w:color w:val="000000"/>
          <w:sz w:val="22"/>
          <w:szCs w:val="22"/>
        </w:rPr>
        <w:t xml:space="preserve">COMMISSION OF THE CITY OF </w:t>
      </w:r>
    </w:p>
    <w:p w14:paraId="703B7CB5" w14:textId="551EB793" w:rsidR="00FB77D0" w:rsidRPr="00632646" w:rsidRDefault="00FB77D0" w:rsidP="00B84408">
      <w:pPr>
        <w:widowControl w:val="0"/>
        <w:tabs>
          <w:tab w:val="left" w:pos="1"/>
          <w:tab w:val="left" w:pos="720"/>
          <w:tab w:val="left" w:pos="1440"/>
          <w:tab w:val="left" w:pos="2160"/>
          <w:tab w:val="left" w:pos="2340"/>
          <w:tab w:val="left" w:pos="3600"/>
          <w:tab w:val="left" w:pos="4320"/>
          <w:tab w:val="left" w:pos="9000"/>
          <w:tab w:val="left" w:pos="9720"/>
        </w:tabs>
        <w:ind w:right="107"/>
        <w:jc w:val="both"/>
        <w:rPr>
          <w:color w:val="000000"/>
          <w:sz w:val="22"/>
          <w:szCs w:val="22"/>
        </w:rPr>
      </w:pPr>
      <w:r w:rsidRPr="00632646">
        <w:rPr>
          <w:color w:val="000000"/>
          <w:sz w:val="22"/>
          <w:szCs w:val="22"/>
        </w:rPr>
        <w:t>NEWBERRY, FLORIDA:</w:t>
      </w:r>
    </w:p>
    <w:p w14:paraId="16755CFE" w14:textId="2F7D46E7" w:rsidR="00FB77D0" w:rsidRPr="00632646" w:rsidRDefault="00FB77D0" w:rsidP="00B84408">
      <w:pPr>
        <w:widowControl w:val="0"/>
        <w:tabs>
          <w:tab w:val="left" w:pos="1"/>
          <w:tab w:val="left" w:pos="720"/>
          <w:tab w:val="left" w:pos="1440"/>
          <w:tab w:val="left" w:pos="2160"/>
          <w:tab w:val="left" w:pos="2340"/>
          <w:tab w:val="left" w:pos="3600"/>
          <w:tab w:val="left" w:pos="4320"/>
          <w:tab w:val="left" w:pos="9000"/>
          <w:tab w:val="left" w:pos="9720"/>
        </w:tabs>
        <w:ind w:right="107"/>
        <w:jc w:val="both"/>
        <w:rPr>
          <w:color w:val="000000"/>
          <w:sz w:val="22"/>
          <w:szCs w:val="22"/>
        </w:rPr>
      </w:pPr>
    </w:p>
    <w:p w14:paraId="6749F927" w14:textId="1BE83F36" w:rsidR="00FB77D0" w:rsidRPr="00632646" w:rsidRDefault="00FB77D0" w:rsidP="00B84408">
      <w:pPr>
        <w:widowControl w:val="0"/>
        <w:tabs>
          <w:tab w:val="left" w:pos="1"/>
          <w:tab w:val="left" w:pos="720"/>
          <w:tab w:val="left" w:pos="1440"/>
          <w:tab w:val="left" w:pos="2160"/>
          <w:tab w:val="left" w:pos="2340"/>
          <w:tab w:val="left" w:pos="3600"/>
          <w:tab w:val="left" w:pos="4320"/>
          <w:tab w:val="left" w:pos="9000"/>
          <w:tab w:val="left" w:pos="9720"/>
        </w:tabs>
        <w:ind w:right="107"/>
        <w:jc w:val="both"/>
        <w:rPr>
          <w:color w:val="000000"/>
          <w:sz w:val="22"/>
          <w:szCs w:val="22"/>
        </w:rPr>
      </w:pPr>
    </w:p>
    <w:p w14:paraId="37CDBFA1" w14:textId="74E0209D" w:rsidR="00FB77D0" w:rsidRPr="00632646" w:rsidRDefault="00FB77D0" w:rsidP="00B84408">
      <w:pPr>
        <w:widowControl w:val="0"/>
        <w:tabs>
          <w:tab w:val="left" w:pos="1"/>
          <w:tab w:val="left" w:pos="720"/>
          <w:tab w:val="left" w:pos="1440"/>
          <w:tab w:val="left" w:pos="2160"/>
          <w:tab w:val="left" w:pos="2340"/>
          <w:tab w:val="left" w:pos="3600"/>
          <w:tab w:val="left" w:pos="4320"/>
          <w:tab w:val="left" w:pos="9000"/>
          <w:tab w:val="left" w:pos="9720"/>
        </w:tabs>
        <w:ind w:right="107"/>
        <w:jc w:val="both"/>
        <w:rPr>
          <w:color w:val="000000"/>
          <w:sz w:val="22"/>
          <w:szCs w:val="22"/>
        </w:rPr>
      </w:pPr>
      <w:r w:rsidRPr="00632646">
        <w:rPr>
          <w:color w:val="000000"/>
          <w:sz w:val="22"/>
          <w:szCs w:val="22"/>
        </w:rPr>
        <w:t>_____________________________</w:t>
      </w:r>
    </w:p>
    <w:p w14:paraId="55501A93" w14:textId="696A4F43" w:rsidR="00FB77D0" w:rsidRPr="00632646" w:rsidRDefault="00FB77D0" w:rsidP="00B84408">
      <w:pPr>
        <w:widowControl w:val="0"/>
        <w:tabs>
          <w:tab w:val="left" w:pos="1"/>
          <w:tab w:val="left" w:pos="720"/>
          <w:tab w:val="left" w:pos="1440"/>
          <w:tab w:val="left" w:pos="2160"/>
          <w:tab w:val="left" w:pos="2340"/>
          <w:tab w:val="left" w:pos="3600"/>
          <w:tab w:val="left" w:pos="4320"/>
          <w:tab w:val="left" w:pos="9000"/>
          <w:tab w:val="left" w:pos="9720"/>
        </w:tabs>
        <w:ind w:right="107"/>
        <w:jc w:val="both"/>
        <w:rPr>
          <w:color w:val="000000"/>
          <w:sz w:val="22"/>
          <w:szCs w:val="22"/>
        </w:rPr>
      </w:pPr>
      <w:r w:rsidRPr="00632646">
        <w:rPr>
          <w:color w:val="000000"/>
          <w:sz w:val="22"/>
          <w:szCs w:val="22"/>
        </w:rPr>
        <w:t>Judy S. Rice, City Clerk</w:t>
      </w:r>
    </w:p>
    <w:p w14:paraId="2E6FBD8B" w14:textId="0FC74F2C" w:rsidR="00FB77D0" w:rsidRPr="00632646" w:rsidRDefault="00FB77D0" w:rsidP="00B84408">
      <w:pPr>
        <w:widowControl w:val="0"/>
        <w:tabs>
          <w:tab w:val="left" w:pos="1"/>
          <w:tab w:val="left" w:pos="720"/>
          <w:tab w:val="left" w:pos="1440"/>
          <w:tab w:val="left" w:pos="2160"/>
          <w:tab w:val="left" w:pos="2340"/>
          <w:tab w:val="left" w:pos="3600"/>
          <w:tab w:val="left" w:pos="4320"/>
          <w:tab w:val="left" w:pos="9000"/>
          <w:tab w:val="left" w:pos="9720"/>
        </w:tabs>
        <w:ind w:right="107"/>
        <w:jc w:val="both"/>
        <w:rPr>
          <w:color w:val="000000"/>
          <w:sz w:val="22"/>
          <w:szCs w:val="22"/>
        </w:rPr>
      </w:pPr>
    </w:p>
    <w:p w14:paraId="7DB0FA2D" w14:textId="205EF291" w:rsidR="00FB77D0" w:rsidRPr="00632646" w:rsidRDefault="00FB77D0" w:rsidP="00B84408">
      <w:pPr>
        <w:widowControl w:val="0"/>
        <w:tabs>
          <w:tab w:val="left" w:pos="1"/>
          <w:tab w:val="left" w:pos="720"/>
          <w:tab w:val="left" w:pos="1440"/>
          <w:tab w:val="left" w:pos="2160"/>
          <w:tab w:val="left" w:pos="2340"/>
          <w:tab w:val="left" w:pos="3600"/>
          <w:tab w:val="left" w:pos="4320"/>
          <w:tab w:val="left" w:pos="9000"/>
          <w:tab w:val="left" w:pos="9720"/>
        </w:tabs>
        <w:ind w:right="107"/>
        <w:jc w:val="both"/>
        <w:rPr>
          <w:color w:val="000000"/>
          <w:sz w:val="22"/>
          <w:szCs w:val="22"/>
        </w:rPr>
      </w:pPr>
      <w:r w:rsidRPr="00632646">
        <w:rPr>
          <w:color w:val="000000"/>
          <w:sz w:val="22"/>
          <w:szCs w:val="22"/>
        </w:rPr>
        <w:t xml:space="preserve">APPROVED AS TO FORM AND </w:t>
      </w:r>
    </w:p>
    <w:p w14:paraId="758C59CC" w14:textId="61721DF7" w:rsidR="00FB77D0" w:rsidRPr="00632646" w:rsidRDefault="00FB77D0" w:rsidP="00B84408">
      <w:pPr>
        <w:widowControl w:val="0"/>
        <w:tabs>
          <w:tab w:val="left" w:pos="1"/>
          <w:tab w:val="left" w:pos="720"/>
          <w:tab w:val="left" w:pos="1440"/>
          <w:tab w:val="left" w:pos="2160"/>
          <w:tab w:val="left" w:pos="2340"/>
          <w:tab w:val="left" w:pos="3600"/>
          <w:tab w:val="left" w:pos="4320"/>
          <w:tab w:val="left" w:pos="9000"/>
          <w:tab w:val="left" w:pos="9720"/>
        </w:tabs>
        <w:ind w:right="107"/>
        <w:jc w:val="both"/>
        <w:rPr>
          <w:color w:val="000000"/>
          <w:sz w:val="22"/>
          <w:szCs w:val="22"/>
        </w:rPr>
      </w:pPr>
      <w:r w:rsidRPr="00632646">
        <w:rPr>
          <w:color w:val="000000"/>
          <w:sz w:val="22"/>
          <w:szCs w:val="22"/>
        </w:rPr>
        <w:t>LEGALITY:</w:t>
      </w:r>
    </w:p>
    <w:p w14:paraId="619FA424" w14:textId="4468E92C" w:rsidR="00FB77D0" w:rsidRPr="00632646" w:rsidRDefault="00FB77D0" w:rsidP="00B84408">
      <w:pPr>
        <w:widowControl w:val="0"/>
        <w:tabs>
          <w:tab w:val="left" w:pos="1"/>
          <w:tab w:val="left" w:pos="720"/>
          <w:tab w:val="left" w:pos="1440"/>
          <w:tab w:val="left" w:pos="2160"/>
          <w:tab w:val="left" w:pos="2340"/>
          <w:tab w:val="left" w:pos="3600"/>
          <w:tab w:val="left" w:pos="4320"/>
          <w:tab w:val="left" w:pos="9000"/>
          <w:tab w:val="left" w:pos="9720"/>
        </w:tabs>
        <w:ind w:right="107"/>
        <w:jc w:val="both"/>
        <w:rPr>
          <w:color w:val="000000"/>
          <w:sz w:val="22"/>
          <w:szCs w:val="22"/>
        </w:rPr>
      </w:pPr>
    </w:p>
    <w:p w14:paraId="07C60CA3" w14:textId="53DF7FE9" w:rsidR="00FB77D0" w:rsidRPr="00632646" w:rsidRDefault="00FB77D0" w:rsidP="00B84408">
      <w:pPr>
        <w:widowControl w:val="0"/>
        <w:tabs>
          <w:tab w:val="left" w:pos="1"/>
          <w:tab w:val="left" w:pos="720"/>
          <w:tab w:val="left" w:pos="1440"/>
          <w:tab w:val="left" w:pos="2160"/>
          <w:tab w:val="left" w:pos="2340"/>
          <w:tab w:val="left" w:pos="3600"/>
          <w:tab w:val="left" w:pos="4320"/>
          <w:tab w:val="left" w:pos="9000"/>
          <w:tab w:val="left" w:pos="9720"/>
        </w:tabs>
        <w:ind w:right="107"/>
        <w:jc w:val="both"/>
        <w:rPr>
          <w:color w:val="000000"/>
          <w:sz w:val="22"/>
          <w:szCs w:val="22"/>
        </w:rPr>
      </w:pPr>
    </w:p>
    <w:p w14:paraId="403AFE69" w14:textId="5B418595" w:rsidR="00FB77D0" w:rsidRPr="00632646" w:rsidRDefault="00FB77D0" w:rsidP="00B84408">
      <w:pPr>
        <w:widowControl w:val="0"/>
        <w:tabs>
          <w:tab w:val="left" w:pos="1"/>
          <w:tab w:val="left" w:pos="720"/>
          <w:tab w:val="left" w:pos="1440"/>
          <w:tab w:val="left" w:pos="2160"/>
          <w:tab w:val="left" w:pos="2340"/>
          <w:tab w:val="left" w:pos="3600"/>
          <w:tab w:val="left" w:pos="4320"/>
          <w:tab w:val="left" w:pos="9000"/>
          <w:tab w:val="left" w:pos="9720"/>
        </w:tabs>
        <w:ind w:right="107"/>
        <w:jc w:val="both"/>
        <w:rPr>
          <w:color w:val="000000"/>
          <w:sz w:val="22"/>
          <w:szCs w:val="22"/>
        </w:rPr>
      </w:pPr>
      <w:r w:rsidRPr="00632646">
        <w:rPr>
          <w:color w:val="000000"/>
          <w:sz w:val="22"/>
          <w:szCs w:val="22"/>
        </w:rPr>
        <w:t>___________________________</w:t>
      </w:r>
    </w:p>
    <w:p w14:paraId="7BAE8482" w14:textId="6D2AA5D6" w:rsidR="00FB77D0" w:rsidRPr="00632646" w:rsidRDefault="00FB77D0" w:rsidP="00B84408">
      <w:pPr>
        <w:widowControl w:val="0"/>
        <w:tabs>
          <w:tab w:val="left" w:pos="1"/>
          <w:tab w:val="left" w:pos="720"/>
          <w:tab w:val="left" w:pos="1440"/>
          <w:tab w:val="left" w:pos="2160"/>
          <w:tab w:val="left" w:pos="2340"/>
          <w:tab w:val="left" w:pos="3600"/>
          <w:tab w:val="left" w:pos="4320"/>
          <w:tab w:val="left" w:pos="9000"/>
          <w:tab w:val="left" w:pos="9720"/>
        </w:tabs>
        <w:ind w:right="107"/>
        <w:jc w:val="both"/>
        <w:rPr>
          <w:color w:val="000000"/>
          <w:sz w:val="22"/>
          <w:szCs w:val="22"/>
        </w:rPr>
      </w:pPr>
      <w:r w:rsidRPr="00632646">
        <w:rPr>
          <w:color w:val="000000"/>
          <w:sz w:val="22"/>
          <w:szCs w:val="22"/>
        </w:rPr>
        <w:t>City Attorney’s Office</w:t>
      </w:r>
    </w:p>
    <w:p w14:paraId="77B097AD" w14:textId="77777777" w:rsidR="00FB77D0" w:rsidRPr="00632646" w:rsidRDefault="00FB77D0" w:rsidP="00942E6E">
      <w:pPr>
        <w:widowControl w:val="0"/>
        <w:tabs>
          <w:tab w:val="left" w:pos="1"/>
          <w:tab w:val="left" w:pos="720"/>
          <w:tab w:val="left" w:pos="1440"/>
          <w:tab w:val="left" w:pos="2160"/>
          <w:tab w:val="left" w:pos="2340"/>
          <w:tab w:val="left" w:pos="3600"/>
          <w:tab w:val="left" w:pos="4320"/>
          <w:tab w:val="left" w:pos="9000"/>
          <w:tab w:val="left" w:pos="9720"/>
        </w:tabs>
        <w:ind w:right="107"/>
        <w:jc w:val="both"/>
        <w:rPr>
          <w:color w:val="000000"/>
          <w:sz w:val="22"/>
          <w:szCs w:val="22"/>
        </w:rPr>
      </w:pPr>
    </w:p>
    <w:p w14:paraId="7FECF252" w14:textId="76501F81" w:rsidR="002354A1" w:rsidRPr="00632646" w:rsidRDefault="002354A1" w:rsidP="00FB77D0">
      <w:pPr>
        <w:widowControl w:val="0"/>
        <w:tabs>
          <w:tab w:val="left" w:pos="1"/>
          <w:tab w:val="left" w:pos="720"/>
          <w:tab w:val="left" w:pos="1440"/>
          <w:tab w:val="left" w:pos="2160"/>
          <w:tab w:val="left" w:pos="2340"/>
          <w:tab w:val="left" w:pos="3600"/>
          <w:tab w:val="left" w:pos="4320"/>
          <w:tab w:val="left" w:pos="9000"/>
          <w:tab w:val="left" w:pos="9720"/>
        </w:tabs>
        <w:ind w:right="107"/>
        <w:jc w:val="both"/>
        <w:rPr>
          <w:b/>
          <w:bCs/>
          <w:sz w:val="22"/>
          <w:szCs w:val="22"/>
          <w:u w:val="single"/>
        </w:rPr>
      </w:pPr>
      <w:r w:rsidRPr="00632646">
        <w:rPr>
          <w:b/>
          <w:bCs/>
          <w:sz w:val="22"/>
          <w:szCs w:val="22"/>
          <w:u w:val="single"/>
        </w:rPr>
        <w:br w:type="page"/>
      </w:r>
    </w:p>
    <w:p w14:paraId="27255C2F" w14:textId="51E60224" w:rsidR="00946535" w:rsidRPr="00632646" w:rsidRDefault="00946535" w:rsidP="00946535">
      <w:pPr>
        <w:tabs>
          <w:tab w:val="left" w:pos="1440"/>
          <w:tab w:val="left" w:pos="2160"/>
          <w:tab w:val="left" w:pos="2880"/>
          <w:tab w:val="left" w:pos="2970"/>
        </w:tabs>
        <w:jc w:val="center"/>
        <w:rPr>
          <w:b/>
          <w:bCs/>
          <w:sz w:val="22"/>
          <w:szCs w:val="22"/>
          <w:u w:val="single"/>
        </w:rPr>
      </w:pPr>
      <w:r w:rsidRPr="00632646">
        <w:rPr>
          <w:b/>
          <w:bCs/>
          <w:sz w:val="22"/>
          <w:szCs w:val="22"/>
          <w:u w:val="single"/>
        </w:rPr>
        <w:lastRenderedPageBreak/>
        <w:t>EXHIBIT A</w:t>
      </w:r>
    </w:p>
    <w:p w14:paraId="4E244509" w14:textId="77AAB77B" w:rsidR="00946535" w:rsidRPr="00632646" w:rsidRDefault="00946535" w:rsidP="00946535">
      <w:pPr>
        <w:tabs>
          <w:tab w:val="left" w:pos="1440"/>
          <w:tab w:val="left" w:pos="2160"/>
          <w:tab w:val="left" w:pos="2880"/>
          <w:tab w:val="left" w:pos="2970"/>
        </w:tabs>
        <w:jc w:val="center"/>
        <w:rPr>
          <w:b/>
          <w:bCs/>
          <w:u w:val="single"/>
        </w:rPr>
      </w:pPr>
    </w:p>
    <w:p w14:paraId="1B619CD7" w14:textId="6A242FEF" w:rsidR="00CB3E6D" w:rsidRDefault="006B1ECD" w:rsidP="00451C17">
      <w:pPr>
        <w:jc w:val="center"/>
        <w:rPr>
          <w:rFonts w:eastAsia="Calibri"/>
          <w:kern w:val="2"/>
          <w:sz w:val="22"/>
          <w:szCs w:val="22"/>
          <w14:ligatures w14:val="standardContextual"/>
        </w:rPr>
      </w:pPr>
      <w:r>
        <w:rPr>
          <w:rFonts w:eastAsia="Calibri"/>
          <w:kern w:val="2"/>
          <w:sz w:val="22"/>
          <w:szCs w:val="22"/>
          <w14:ligatures w14:val="standardContextual"/>
        </w:rPr>
        <w:t>DISTRICT</w:t>
      </w:r>
      <w:r w:rsidR="00D638D3">
        <w:rPr>
          <w:rFonts w:eastAsia="Calibri"/>
          <w:kern w:val="2"/>
          <w:sz w:val="22"/>
          <w:szCs w:val="22"/>
          <w14:ligatures w14:val="standardContextual"/>
        </w:rPr>
        <w:t xml:space="preserve"> </w:t>
      </w:r>
      <w:r>
        <w:rPr>
          <w:rFonts w:eastAsia="Calibri"/>
          <w:kern w:val="2"/>
          <w:sz w:val="22"/>
          <w:szCs w:val="22"/>
          <w14:ligatures w14:val="standardContextual"/>
        </w:rPr>
        <w:t>BOUNDARY MAP</w:t>
      </w:r>
    </w:p>
    <w:p w14:paraId="01D1A115" w14:textId="77777777" w:rsidR="006B1ECD" w:rsidRDefault="006B1ECD" w:rsidP="00451C17">
      <w:pPr>
        <w:jc w:val="center"/>
        <w:rPr>
          <w:rFonts w:eastAsia="Calibri"/>
          <w:kern w:val="2"/>
          <w:sz w:val="22"/>
          <w:szCs w:val="22"/>
          <w14:ligatures w14:val="standardContextual"/>
        </w:rPr>
      </w:pPr>
    </w:p>
    <w:p w14:paraId="6C071AC4" w14:textId="1A376E32" w:rsidR="006B1ECD" w:rsidRDefault="00FC659E" w:rsidP="00451C17">
      <w:pPr>
        <w:jc w:val="center"/>
        <w:rPr>
          <w:rFonts w:eastAsia="Calibri"/>
          <w:kern w:val="2"/>
          <w:sz w:val="22"/>
          <w:szCs w:val="22"/>
          <w14:ligatures w14:val="standardContextual"/>
        </w:rPr>
      </w:pPr>
      <w:r w:rsidRPr="00FC659E">
        <w:rPr>
          <w:rFonts w:eastAsia="Calibri"/>
          <w:noProof/>
          <w:kern w:val="2"/>
          <w:sz w:val="22"/>
          <w:szCs w:val="22"/>
          <w14:ligatures w14:val="standardContextual"/>
        </w:rPr>
        <w:drawing>
          <wp:inline distT="0" distB="0" distL="0" distR="0" wp14:anchorId="5B8B3C78" wp14:editId="79E8A5FA">
            <wp:extent cx="5943600" cy="4215765"/>
            <wp:effectExtent l="0" t="0" r="0" b="0"/>
            <wp:docPr id="1935640648" name="Picture 1" descr="A map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40648" name="Picture 1" descr="A map of a neighborhood&#10;&#10;Description automatically generated"/>
                    <pic:cNvPicPr/>
                  </pic:nvPicPr>
                  <pic:blipFill>
                    <a:blip r:embed="rId7"/>
                    <a:stretch>
                      <a:fillRect/>
                    </a:stretch>
                  </pic:blipFill>
                  <pic:spPr>
                    <a:xfrm>
                      <a:off x="0" y="0"/>
                      <a:ext cx="5943600" cy="4215765"/>
                    </a:xfrm>
                    <a:prstGeom prst="rect">
                      <a:avLst/>
                    </a:prstGeom>
                  </pic:spPr>
                </pic:pic>
              </a:graphicData>
            </a:graphic>
          </wp:inline>
        </w:drawing>
      </w:r>
    </w:p>
    <w:p w14:paraId="79FE873E" w14:textId="6D3472E3" w:rsidR="00FC659E" w:rsidRDefault="00FC659E">
      <w:pPr>
        <w:rPr>
          <w:rFonts w:eastAsia="Calibri"/>
          <w:kern w:val="2"/>
          <w:sz w:val="22"/>
          <w:szCs w:val="22"/>
          <w14:ligatures w14:val="standardContextual"/>
        </w:rPr>
      </w:pPr>
      <w:r>
        <w:rPr>
          <w:rFonts w:eastAsia="Calibri"/>
          <w:kern w:val="2"/>
          <w:sz w:val="22"/>
          <w:szCs w:val="22"/>
          <w14:ligatures w14:val="standardContextual"/>
        </w:rPr>
        <w:br w:type="page"/>
      </w:r>
    </w:p>
    <w:p w14:paraId="45DFB8C2" w14:textId="41155E7A" w:rsidR="00D638D3" w:rsidRPr="00D638D3" w:rsidRDefault="00D638D3" w:rsidP="00451C17">
      <w:pPr>
        <w:jc w:val="center"/>
        <w:rPr>
          <w:rFonts w:eastAsia="Calibri"/>
          <w:b/>
          <w:bCs/>
          <w:kern w:val="2"/>
          <w:sz w:val="22"/>
          <w:szCs w:val="22"/>
          <w:u w:val="single"/>
          <w14:ligatures w14:val="standardContextual"/>
        </w:rPr>
      </w:pPr>
      <w:r w:rsidRPr="00D638D3">
        <w:rPr>
          <w:rFonts w:eastAsia="Calibri"/>
          <w:b/>
          <w:bCs/>
          <w:kern w:val="2"/>
          <w:sz w:val="22"/>
          <w:szCs w:val="22"/>
          <w:u w:val="single"/>
          <w14:ligatures w14:val="standardContextual"/>
        </w:rPr>
        <w:lastRenderedPageBreak/>
        <w:t>EXHIBIT A CONTINUED</w:t>
      </w:r>
    </w:p>
    <w:p w14:paraId="176175A5" w14:textId="7C807B9E" w:rsidR="00D638D3" w:rsidRDefault="00D638D3" w:rsidP="00451C17">
      <w:pPr>
        <w:jc w:val="center"/>
        <w:rPr>
          <w:rFonts w:eastAsia="Calibri"/>
          <w:kern w:val="2"/>
          <w:sz w:val="22"/>
          <w:szCs w:val="22"/>
          <w14:ligatures w14:val="standardContextual"/>
        </w:rPr>
      </w:pPr>
      <w:r>
        <w:rPr>
          <w:rFonts w:eastAsia="Calibri"/>
          <w:kern w:val="2"/>
          <w:sz w:val="22"/>
          <w:szCs w:val="22"/>
          <w14:ligatures w14:val="standardContextual"/>
        </w:rPr>
        <w:t>DISTRICT BOUNDARY LEGAL DESCRIPTION</w:t>
      </w:r>
    </w:p>
    <w:p w14:paraId="117207F5" w14:textId="77777777" w:rsidR="00D638D3" w:rsidRDefault="00D638D3" w:rsidP="00451C17">
      <w:pPr>
        <w:jc w:val="center"/>
        <w:rPr>
          <w:rFonts w:eastAsia="Calibri"/>
          <w:kern w:val="2"/>
          <w:sz w:val="22"/>
          <w:szCs w:val="22"/>
          <w14:ligatures w14:val="standardContextual"/>
        </w:rPr>
      </w:pPr>
    </w:p>
    <w:p w14:paraId="27870A9B" w14:textId="77777777" w:rsidR="00FC659E" w:rsidRDefault="00FC659E" w:rsidP="00FC659E">
      <w:pPr>
        <w:rPr>
          <w:rFonts w:eastAsia="Calibri"/>
          <w:kern w:val="2"/>
          <w:sz w:val="22"/>
          <w:szCs w:val="22"/>
          <w14:ligatures w14:val="standardContextual"/>
        </w:rPr>
      </w:pPr>
      <w:r w:rsidRPr="00FC659E">
        <w:rPr>
          <w:rFonts w:eastAsia="Calibri"/>
          <w:kern w:val="2"/>
          <w:sz w:val="22"/>
          <w:szCs w:val="22"/>
          <w14:ligatures w14:val="standardContextual"/>
        </w:rPr>
        <w:t>A PARCEL OF LAND SITUATED IN SECTION 3, TOWNSHIP 10 SOUTH, RANGE 17 EAST, ALACHUA COUNTY,</w:t>
      </w:r>
      <w:r>
        <w:rPr>
          <w:rFonts w:eastAsia="Calibri"/>
          <w:kern w:val="2"/>
          <w:sz w:val="22"/>
          <w:szCs w:val="22"/>
          <w14:ligatures w14:val="standardContextual"/>
        </w:rPr>
        <w:t xml:space="preserve"> </w:t>
      </w:r>
      <w:r w:rsidRPr="00FC659E">
        <w:rPr>
          <w:rFonts w:eastAsia="Calibri"/>
          <w:kern w:val="2"/>
          <w:sz w:val="22"/>
          <w:szCs w:val="22"/>
          <w14:ligatures w14:val="standardContextual"/>
        </w:rPr>
        <w:t>FLORIDA, AND BEING MORE PARTICULARLY DESCRIBED AS FOLLOWS:</w:t>
      </w:r>
      <w:r>
        <w:rPr>
          <w:rFonts w:eastAsia="Calibri"/>
          <w:kern w:val="2"/>
          <w:sz w:val="22"/>
          <w:szCs w:val="22"/>
          <w14:ligatures w14:val="standardContextual"/>
        </w:rPr>
        <w:t xml:space="preserve"> </w:t>
      </w:r>
    </w:p>
    <w:p w14:paraId="00ABEE38" w14:textId="77777777" w:rsidR="00FC659E" w:rsidRDefault="00FC659E" w:rsidP="00FC659E">
      <w:pPr>
        <w:rPr>
          <w:rFonts w:eastAsia="Calibri"/>
          <w:kern w:val="2"/>
          <w:sz w:val="22"/>
          <w:szCs w:val="22"/>
          <w14:ligatures w14:val="standardContextual"/>
        </w:rPr>
      </w:pPr>
    </w:p>
    <w:p w14:paraId="39AB3B4D" w14:textId="7918D689" w:rsidR="00FC659E" w:rsidRPr="00FC659E" w:rsidRDefault="00FC659E" w:rsidP="00FC659E">
      <w:pPr>
        <w:rPr>
          <w:rFonts w:eastAsia="Calibri"/>
          <w:kern w:val="2"/>
          <w:sz w:val="22"/>
          <w:szCs w:val="22"/>
          <w14:ligatures w14:val="standardContextual"/>
        </w:rPr>
      </w:pPr>
      <w:r w:rsidRPr="00FC659E">
        <w:rPr>
          <w:rFonts w:eastAsia="Calibri"/>
          <w:kern w:val="2"/>
          <w:sz w:val="22"/>
          <w:szCs w:val="22"/>
          <w14:ligatures w14:val="standardContextual"/>
        </w:rPr>
        <w:t>COMMENCE AT THE NORTHEAST CORNER OF SAID SECTION 3, TOWNSHIP 10 SOUTH. RANGE 17 EAST,</w:t>
      </w:r>
      <w:r>
        <w:rPr>
          <w:rFonts w:eastAsia="Calibri"/>
          <w:kern w:val="2"/>
          <w:sz w:val="22"/>
          <w:szCs w:val="22"/>
          <w14:ligatures w14:val="standardContextual"/>
        </w:rPr>
        <w:t xml:space="preserve"> </w:t>
      </w:r>
      <w:r w:rsidRPr="00FC659E">
        <w:rPr>
          <w:rFonts w:eastAsia="Calibri"/>
          <w:kern w:val="2"/>
          <w:sz w:val="22"/>
          <w:szCs w:val="22"/>
          <w14:ligatures w14:val="standardContextual"/>
        </w:rPr>
        <w:t>THENCE RUN SOUTH 00°55'07" EAST, ALONG THE EAST LINE OF SAID SECTION 3, A DISTANCE OF 49.79</w:t>
      </w:r>
      <w:r>
        <w:rPr>
          <w:rFonts w:eastAsia="Calibri"/>
          <w:kern w:val="2"/>
          <w:sz w:val="22"/>
          <w:szCs w:val="22"/>
          <w14:ligatures w14:val="standardContextual"/>
        </w:rPr>
        <w:t xml:space="preserve"> </w:t>
      </w:r>
      <w:r w:rsidRPr="00FC659E">
        <w:rPr>
          <w:rFonts w:eastAsia="Calibri"/>
          <w:kern w:val="2"/>
          <w:sz w:val="22"/>
          <w:szCs w:val="22"/>
          <w14:ligatures w14:val="standardContextual"/>
        </w:rPr>
        <w:t>FEET TO A POINT ON THE SOUTH RIGHT OF WAY LINE OF STATE ROAD NO. 26, ALSO KNOW AS WEST</w:t>
      </w:r>
      <w:r>
        <w:rPr>
          <w:rFonts w:eastAsia="Calibri"/>
          <w:kern w:val="2"/>
          <w:sz w:val="22"/>
          <w:szCs w:val="22"/>
          <w14:ligatures w14:val="standardContextual"/>
        </w:rPr>
        <w:t xml:space="preserve"> </w:t>
      </w:r>
      <w:r w:rsidRPr="00FC659E">
        <w:rPr>
          <w:rFonts w:eastAsia="Calibri"/>
          <w:kern w:val="2"/>
          <w:sz w:val="22"/>
          <w:szCs w:val="22"/>
          <w14:ligatures w14:val="standardContextual"/>
        </w:rPr>
        <w:t>NEWBERRY ROAD (RIGHT OF WAY WIDTH VARIES); THENCE CONTINUE SOUTH 00°55'07" EAST, ALONG</w:t>
      </w:r>
      <w:r>
        <w:rPr>
          <w:rFonts w:eastAsia="Calibri"/>
          <w:kern w:val="2"/>
          <w:sz w:val="22"/>
          <w:szCs w:val="22"/>
          <w14:ligatures w14:val="standardContextual"/>
        </w:rPr>
        <w:t xml:space="preserve"> </w:t>
      </w:r>
      <w:r w:rsidRPr="00FC659E">
        <w:rPr>
          <w:rFonts w:eastAsia="Calibri"/>
          <w:kern w:val="2"/>
          <w:sz w:val="22"/>
          <w:szCs w:val="22"/>
          <w14:ligatures w14:val="standardContextual"/>
        </w:rPr>
        <w:t>SAID EAST LINE OF SECTION 3, A DISTANCE OF 390.04 FEET; THENCE RUN SOUTH 88°13'33" WEST, A</w:t>
      </w:r>
      <w:r>
        <w:rPr>
          <w:rFonts w:eastAsia="Calibri"/>
          <w:kern w:val="2"/>
          <w:sz w:val="22"/>
          <w:szCs w:val="22"/>
          <w14:ligatures w14:val="standardContextual"/>
        </w:rPr>
        <w:t xml:space="preserve"> </w:t>
      </w:r>
      <w:r w:rsidRPr="00FC659E">
        <w:rPr>
          <w:rFonts w:eastAsia="Calibri"/>
          <w:kern w:val="2"/>
          <w:sz w:val="22"/>
          <w:szCs w:val="22"/>
          <w14:ligatures w14:val="standardContextual"/>
        </w:rPr>
        <w:t>DISTANCE OF 40.00 FEET TO THE POINT OF BEGINNING; THENCE RUN SOUTH 00°55'07" EAST, A</w:t>
      </w:r>
      <w:r>
        <w:rPr>
          <w:rFonts w:eastAsia="Calibri"/>
          <w:kern w:val="2"/>
          <w:sz w:val="22"/>
          <w:szCs w:val="22"/>
          <w14:ligatures w14:val="standardContextual"/>
        </w:rPr>
        <w:t xml:space="preserve"> </w:t>
      </w:r>
      <w:r w:rsidRPr="00FC659E">
        <w:rPr>
          <w:rFonts w:eastAsia="Calibri"/>
          <w:kern w:val="2"/>
          <w:sz w:val="22"/>
          <w:szCs w:val="22"/>
          <w14:ligatures w14:val="standardContextual"/>
        </w:rPr>
        <w:t>DISTANCE OF 500.05 FEET; THENCE RUN SOUTH 89°04'53" WEST, A DISTANCE OF 232.77 FEET; THENCE</w:t>
      </w:r>
      <w:r>
        <w:rPr>
          <w:rFonts w:eastAsia="Calibri"/>
          <w:kern w:val="2"/>
          <w:sz w:val="22"/>
          <w:szCs w:val="22"/>
          <w14:ligatures w14:val="standardContextual"/>
        </w:rPr>
        <w:t xml:space="preserve"> </w:t>
      </w:r>
      <w:r w:rsidRPr="00FC659E">
        <w:rPr>
          <w:rFonts w:eastAsia="Calibri"/>
          <w:kern w:val="2"/>
          <w:sz w:val="22"/>
          <w:szCs w:val="22"/>
          <w14:ligatures w14:val="standardContextual"/>
        </w:rPr>
        <w:t>RUN SOUTH 66°55'59" WEST, A DISTANCE OF 110.00 FEET; THENCE RUN SOUTH 23°04'01" EAST, A</w:t>
      </w:r>
      <w:r>
        <w:rPr>
          <w:rFonts w:eastAsia="Calibri"/>
          <w:kern w:val="2"/>
          <w:sz w:val="22"/>
          <w:szCs w:val="22"/>
          <w14:ligatures w14:val="standardContextual"/>
        </w:rPr>
        <w:t xml:space="preserve"> </w:t>
      </w:r>
      <w:r w:rsidRPr="00FC659E">
        <w:rPr>
          <w:rFonts w:eastAsia="Calibri"/>
          <w:kern w:val="2"/>
          <w:sz w:val="22"/>
          <w:szCs w:val="22"/>
          <w14:ligatures w14:val="standardContextual"/>
        </w:rPr>
        <w:t>DISTANCE OF 393.61 FEET TO THE BEGINNING OF A CURVE CONCAVE TO THE SOUTHWEST, HAVING A</w:t>
      </w:r>
      <w:r>
        <w:rPr>
          <w:rFonts w:eastAsia="Calibri"/>
          <w:kern w:val="2"/>
          <w:sz w:val="22"/>
          <w:szCs w:val="22"/>
          <w14:ligatures w14:val="standardContextual"/>
        </w:rPr>
        <w:t xml:space="preserve"> </w:t>
      </w:r>
      <w:r w:rsidRPr="00FC659E">
        <w:rPr>
          <w:rFonts w:eastAsia="Calibri"/>
          <w:kern w:val="2"/>
          <w:sz w:val="22"/>
          <w:szCs w:val="22"/>
          <w14:ligatures w14:val="standardContextual"/>
        </w:rPr>
        <w:t>RADIUS OF 80.00 FEET AND BEING SUBTENDED BY A CHORD HAVING A BEARING AND DISTANCE OF</w:t>
      </w:r>
      <w:r>
        <w:rPr>
          <w:rFonts w:eastAsia="Calibri"/>
          <w:kern w:val="2"/>
          <w:sz w:val="22"/>
          <w:szCs w:val="22"/>
          <w14:ligatures w14:val="standardContextual"/>
        </w:rPr>
        <w:t xml:space="preserve"> </w:t>
      </w:r>
      <w:r w:rsidRPr="00FC659E">
        <w:rPr>
          <w:rFonts w:eastAsia="Calibri"/>
          <w:kern w:val="2"/>
          <w:sz w:val="22"/>
          <w:szCs w:val="22"/>
          <w14:ligatures w14:val="standardContextual"/>
        </w:rPr>
        <w:t>SOUTH 20°13'55" EAST, 7.91 FEET; THENCE RUN SOUTHEASTERLY ALONG THE ARC OF SAID CURVE,</w:t>
      </w:r>
      <w:r>
        <w:rPr>
          <w:rFonts w:eastAsia="Calibri"/>
          <w:kern w:val="2"/>
          <w:sz w:val="22"/>
          <w:szCs w:val="22"/>
          <w14:ligatures w14:val="standardContextual"/>
        </w:rPr>
        <w:t xml:space="preserve"> </w:t>
      </w:r>
      <w:r w:rsidRPr="00FC659E">
        <w:rPr>
          <w:rFonts w:eastAsia="Calibri"/>
          <w:kern w:val="2"/>
          <w:sz w:val="22"/>
          <w:szCs w:val="22"/>
          <w14:ligatures w14:val="standardContextual"/>
        </w:rPr>
        <w:t>THROUGH A CENTRAL ANGLE OF 05°40'14", AN ARC LENGTH OF 7.92 FEET TO THE END OF SAID CURVE;</w:t>
      </w:r>
      <w:r>
        <w:rPr>
          <w:rFonts w:eastAsia="Calibri"/>
          <w:kern w:val="2"/>
          <w:sz w:val="22"/>
          <w:szCs w:val="22"/>
          <w14:ligatures w14:val="standardContextual"/>
        </w:rPr>
        <w:t xml:space="preserve"> </w:t>
      </w:r>
      <w:r w:rsidRPr="00FC659E">
        <w:rPr>
          <w:rFonts w:eastAsia="Calibri"/>
          <w:kern w:val="2"/>
          <w:sz w:val="22"/>
          <w:szCs w:val="22"/>
          <w14:ligatures w14:val="standardContextual"/>
        </w:rPr>
        <w:t>THENCE RUN NORTH 72°36'12" EAST, A DISTANCE OF 110.00 FEET TO THE BEGINNING OF A CURVE</w:t>
      </w:r>
    </w:p>
    <w:p w14:paraId="69C9524E" w14:textId="77777777" w:rsidR="00FC659E" w:rsidRDefault="00FC659E" w:rsidP="00FC659E">
      <w:pPr>
        <w:rPr>
          <w:rFonts w:eastAsia="Calibri"/>
          <w:kern w:val="2"/>
          <w:sz w:val="22"/>
          <w:szCs w:val="22"/>
          <w14:ligatures w14:val="standardContextual"/>
        </w:rPr>
      </w:pPr>
      <w:r w:rsidRPr="00FC659E">
        <w:rPr>
          <w:rFonts w:eastAsia="Calibri"/>
          <w:kern w:val="2"/>
          <w:sz w:val="22"/>
          <w:szCs w:val="22"/>
          <w14:ligatures w14:val="standardContextual"/>
        </w:rPr>
        <w:t>CONCAVE TO THE WEST, HAVING A RADIUS 190.00 FEET AND BEING SUBTENDED BY A CHORD HAVING</w:t>
      </w:r>
      <w:r>
        <w:rPr>
          <w:rFonts w:eastAsia="Calibri"/>
          <w:kern w:val="2"/>
          <w:sz w:val="22"/>
          <w:szCs w:val="22"/>
          <w14:ligatures w14:val="standardContextual"/>
        </w:rPr>
        <w:t xml:space="preserve"> </w:t>
      </w:r>
      <w:r w:rsidRPr="00FC659E">
        <w:rPr>
          <w:rFonts w:eastAsia="Calibri"/>
          <w:kern w:val="2"/>
          <w:sz w:val="22"/>
          <w:szCs w:val="22"/>
          <w14:ligatures w14:val="standardContextual"/>
        </w:rPr>
        <w:t>A BEARING AND DISTANCE OF SOUTH 16°36'49" EAST, 5.19 FEET; THENCE RUN SOUTHEASTERLY</w:t>
      </w:r>
      <w:r>
        <w:rPr>
          <w:rFonts w:eastAsia="Calibri"/>
          <w:kern w:val="2"/>
          <w:sz w:val="22"/>
          <w:szCs w:val="22"/>
          <w14:ligatures w14:val="standardContextual"/>
        </w:rPr>
        <w:t xml:space="preserve"> </w:t>
      </w:r>
      <w:r w:rsidRPr="00FC659E">
        <w:rPr>
          <w:rFonts w:eastAsia="Calibri"/>
          <w:kern w:val="2"/>
          <w:sz w:val="22"/>
          <w:szCs w:val="22"/>
          <w14:ligatures w14:val="standardContextual"/>
        </w:rPr>
        <w:t>ALONG THE ARC OF SAID CURVE, THROUGH A CENTRAL ANGLE OF 01°33'58", AN ARC LENGTH OF 5.19</w:t>
      </w:r>
      <w:r>
        <w:rPr>
          <w:rFonts w:eastAsia="Calibri"/>
          <w:kern w:val="2"/>
          <w:sz w:val="22"/>
          <w:szCs w:val="22"/>
          <w14:ligatures w14:val="standardContextual"/>
        </w:rPr>
        <w:t xml:space="preserve"> </w:t>
      </w:r>
      <w:r w:rsidRPr="00FC659E">
        <w:rPr>
          <w:rFonts w:eastAsia="Calibri"/>
          <w:kern w:val="2"/>
          <w:sz w:val="22"/>
          <w:szCs w:val="22"/>
          <w14:ligatures w14:val="standardContextual"/>
        </w:rPr>
        <w:t>FEET TO THE END OF SAID CURVE; THENCE RUN NORTH 89°04'53" EAST, A DISTANCE OF 76.75 FEET;</w:t>
      </w:r>
      <w:r>
        <w:rPr>
          <w:rFonts w:eastAsia="Calibri"/>
          <w:kern w:val="2"/>
          <w:sz w:val="22"/>
          <w:szCs w:val="22"/>
          <w14:ligatures w14:val="standardContextual"/>
        </w:rPr>
        <w:t xml:space="preserve"> </w:t>
      </w:r>
      <w:r w:rsidRPr="00FC659E">
        <w:rPr>
          <w:rFonts w:eastAsia="Calibri"/>
          <w:kern w:val="2"/>
          <w:sz w:val="22"/>
          <w:szCs w:val="22"/>
          <w14:ligatures w14:val="standardContextual"/>
        </w:rPr>
        <w:t>THENCE RUN SOUTH 00°54'31" EAST, A DISTANCE OF 1366.55 FEET TO THE SOUTH LINE OF THE</w:t>
      </w:r>
      <w:r>
        <w:rPr>
          <w:rFonts w:eastAsia="Calibri"/>
          <w:kern w:val="2"/>
          <w:sz w:val="22"/>
          <w:szCs w:val="22"/>
          <w14:ligatures w14:val="standardContextual"/>
        </w:rPr>
        <w:t xml:space="preserve"> </w:t>
      </w:r>
      <w:r w:rsidRPr="00FC659E">
        <w:rPr>
          <w:rFonts w:eastAsia="Calibri"/>
          <w:kern w:val="2"/>
          <w:sz w:val="22"/>
          <w:szCs w:val="22"/>
          <w14:ligatures w14:val="standardContextual"/>
        </w:rPr>
        <w:t>NORTHEAST 1/4 OF SAID SECTION 3; THENCE RUN SOUTH 88°01'08" WEST, ALONG SAID SOUTH LINE, A</w:t>
      </w:r>
      <w:r>
        <w:rPr>
          <w:rFonts w:eastAsia="Calibri"/>
          <w:kern w:val="2"/>
          <w:sz w:val="22"/>
          <w:szCs w:val="22"/>
          <w14:ligatures w14:val="standardContextual"/>
        </w:rPr>
        <w:t xml:space="preserve"> </w:t>
      </w:r>
      <w:r w:rsidRPr="00FC659E">
        <w:rPr>
          <w:rFonts w:eastAsia="Calibri"/>
          <w:kern w:val="2"/>
          <w:sz w:val="22"/>
          <w:szCs w:val="22"/>
          <w14:ligatures w14:val="standardContextual"/>
        </w:rPr>
        <w:t>DISTANCE OF 2527.72 FEET; THENCE RUN NORTH 01°08'19" WEST, A DISTANCE OF 323.21 FEET TO THE</w:t>
      </w:r>
      <w:r>
        <w:rPr>
          <w:rFonts w:eastAsia="Calibri"/>
          <w:kern w:val="2"/>
          <w:sz w:val="22"/>
          <w:szCs w:val="22"/>
          <w14:ligatures w14:val="standardContextual"/>
        </w:rPr>
        <w:t xml:space="preserve"> </w:t>
      </w:r>
      <w:r w:rsidRPr="00FC659E">
        <w:rPr>
          <w:rFonts w:eastAsia="Calibri"/>
          <w:kern w:val="2"/>
          <w:sz w:val="22"/>
          <w:szCs w:val="22"/>
          <w14:ligatures w14:val="standardContextual"/>
        </w:rPr>
        <w:t>BEGINNING OF A CURVE CONCAVE TO THE NORTHWEST, HAVING A RADIUS OF 383.00 FEET AND BEING</w:t>
      </w:r>
      <w:r>
        <w:rPr>
          <w:rFonts w:eastAsia="Calibri"/>
          <w:kern w:val="2"/>
          <w:sz w:val="22"/>
          <w:szCs w:val="22"/>
          <w14:ligatures w14:val="standardContextual"/>
        </w:rPr>
        <w:t xml:space="preserve"> </w:t>
      </w:r>
      <w:r w:rsidRPr="00FC659E">
        <w:rPr>
          <w:rFonts w:eastAsia="Calibri"/>
          <w:kern w:val="2"/>
          <w:sz w:val="22"/>
          <w:szCs w:val="22"/>
          <w14:ligatures w14:val="standardContextual"/>
        </w:rPr>
        <w:t>SUBTENDED BY A CHORD HAVING A BEARING AND DISTANCE OF NORTH 17°49'26" EAST, 123.81 FEET;</w:t>
      </w:r>
      <w:r>
        <w:rPr>
          <w:rFonts w:eastAsia="Calibri"/>
          <w:kern w:val="2"/>
          <w:sz w:val="22"/>
          <w:szCs w:val="22"/>
          <w14:ligatures w14:val="standardContextual"/>
        </w:rPr>
        <w:t xml:space="preserve"> </w:t>
      </w:r>
      <w:r w:rsidRPr="00FC659E">
        <w:rPr>
          <w:rFonts w:eastAsia="Calibri"/>
          <w:kern w:val="2"/>
          <w:sz w:val="22"/>
          <w:szCs w:val="22"/>
          <w14:ligatures w14:val="standardContextual"/>
        </w:rPr>
        <w:t>THENCE RUN NORTHEASTERLY ALONG THE ARC OF SAID CURVE, THROUGH A CENTRAL ANGLE</w:t>
      </w:r>
      <w:r>
        <w:rPr>
          <w:rFonts w:eastAsia="Calibri"/>
          <w:kern w:val="2"/>
          <w:sz w:val="22"/>
          <w:szCs w:val="22"/>
          <w14:ligatures w14:val="standardContextual"/>
        </w:rPr>
        <w:t xml:space="preserve"> </w:t>
      </w:r>
      <w:r w:rsidRPr="00FC659E">
        <w:rPr>
          <w:rFonts w:eastAsia="Calibri"/>
          <w:kern w:val="2"/>
          <w:sz w:val="22"/>
          <w:szCs w:val="22"/>
          <w14:ligatures w14:val="standardContextual"/>
        </w:rPr>
        <w:t>18°36'14", AN ARC LENGTH OF 124.36 FEET TO THE END OF SAID CURVE; THENCE RUN NORTH</w:t>
      </w:r>
      <w:r>
        <w:rPr>
          <w:rFonts w:eastAsia="Calibri"/>
          <w:kern w:val="2"/>
          <w:sz w:val="22"/>
          <w:szCs w:val="22"/>
          <w14:ligatures w14:val="standardContextual"/>
        </w:rPr>
        <w:t xml:space="preserve"> </w:t>
      </w:r>
      <w:r w:rsidRPr="00FC659E">
        <w:rPr>
          <w:rFonts w:eastAsia="Calibri"/>
          <w:kern w:val="2"/>
          <w:sz w:val="22"/>
          <w:szCs w:val="22"/>
          <w14:ligatures w14:val="standardContextual"/>
        </w:rPr>
        <w:t>02°44'03" WEST, A DISTANCE OF 482.45 FEET; THENCE RUN NORTH 87°18'09" EAST 393.72 FEET;</w:t>
      </w:r>
      <w:r>
        <w:rPr>
          <w:rFonts w:eastAsia="Calibri"/>
          <w:kern w:val="2"/>
          <w:sz w:val="22"/>
          <w:szCs w:val="22"/>
          <w14:ligatures w14:val="standardContextual"/>
        </w:rPr>
        <w:t xml:space="preserve"> </w:t>
      </w:r>
      <w:r w:rsidRPr="00FC659E">
        <w:rPr>
          <w:rFonts w:eastAsia="Calibri"/>
          <w:kern w:val="2"/>
          <w:sz w:val="22"/>
          <w:szCs w:val="22"/>
          <w14:ligatures w14:val="standardContextual"/>
        </w:rPr>
        <w:t>THENCE RUN NORTH 02°41'15" WEST, A DISTANCE OF 559.34 FEET; THENCE RUN SOUTH 51°07'16"</w:t>
      </w:r>
      <w:r>
        <w:rPr>
          <w:rFonts w:eastAsia="Calibri"/>
          <w:kern w:val="2"/>
          <w:sz w:val="22"/>
          <w:szCs w:val="22"/>
          <w14:ligatures w14:val="standardContextual"/>
        </w:rPr>
        <w:t xml:space="preserve"> </w:t>
      </w:r>
      <w:r w:rsidRPr="00FC659E">
        <w:rPr>
          <w:rFonts w:eastAsia="Calibri"/>
          <w:kern w:val="2"/>
          <w:sz w:val="22"/>
          <w:szCs w:val="22"/>
          <w14:ligatures w14:val="standardContextual"/>
        </w:rPr>
        <w:t>EAST, A DISTANCE OF 107.68 FEET TO THE BEGINNING OF A CURVE CONCAVE TO THE SOUTHEAST,</w:t>
      </w:r>
      <w:r>
        <w:rPr>
          <w:rFonts w:eastAsia="Calibri"/>
          <w:kern w:val="2"/>
          <w:sz w:val="22"/>
          <w:szCs w:val="22"/>
          <w14:ligatures w14:val="standardContextual"/>
        </w:rPr>
        <w:t xml:space="preserve"> </w:t>
      </w:r>
      <w:r w:rsidRPr="00FC659E">
        <w:rPr>
          <w:rFonts w:eastAsia="Calibri"/>
          <w:kern w:val="2"/>
          <w:sz w:val="22"/>
          <w:szCs w:val="22"/>
          <w14:ligatures w14:val="standardContextual"/>
        </w:rPr>
        <w:t>HAVING A RADIUS OF 2424.79 FEET AND BEING SUBTENDED BY A CHORD HAVING A BEARING AND</w:t>
      </w:r>
      <w:r>
        <w:rPr>
          <w:rFonts w:eastAsia="Calibri"/>
          <w:kern w:val="2"/>
          <w:sz w:val="22"/>
          <w:szCs w:val="22"/>
          <w14:ligatures w14:val="standardContextual"/>
        </w:rPr>
        <w:t xml:space="preserve"> </w:t>
      </w:r>
      <w:r w:rsidRPr="00FC659E">
        <w:rPr>
          <w:rFonts w:eastAsia="Calibri"/>
          <w:kern w:val="2"/>
          <w:sz w:val="22"/>
          <w:szCs w:val="22"/>
          <w14:ligatures w14:val="standardContextual"/>
        </w:rPr>
        <w:t>DISTANCE OF NORTH 52°26'00" EAST, 1136.59 FEET; THENCE RUN NORTHEASTERLY ALONG THE ARC</w:t>
      </w:r>
      <w:r>
        <w:rPr>
          <w:rFonts w:eastAsia="Calibri"/>
          <w:kern w:val="2"/>
          <w:sz w:val="22"/>
          <w:szCs w:val="22"/>
          <w14:ligatures w14:val="standardContextual"/>
        </w:rPr>
        <w:t xml:space="preserve"> </w:t>
      </w:r>
      <w:r w:rsidRPr="00FC659E">
        <w:rPr>
          <w:rFonts w:eastAsia="Calibri"/>
          <w:kern w:val="2"/>
          <w:sz w:val="22"/>
          <w:szCs w:val="22"/>
          <w14:ligatures w14:val="standardContextual"/>
        </w:rPr>
        <w:t>OF SAID CURVE, THROUGH A CENTRAL ANGLE OF 27°06'32", AN ARC LENGTH OF 1147.26 FEET TO THE</w:t>
      </w:r>
      <w:r>
        <w:rPr>
          <w:rFonts w:eastAsia="Calibri"/>
          <w:kern w:val="2"/>
          <w:sz w:val="22"/>
          <w:szCs w:val="22"/>
          <w14:ligatures w14:val="standardContextual"/>
        </w:rPr>
        <w:t xml:space="preserve"> </w:t>
      </w:r>
      <w:r w:rsidRPr="00FC659E">
        <w:rPr>
          <w:rFonts w:eastAsia="Calibri"/>
          <w:kern w:val="2"/>
          <w:sz w:val="22"/>
          <w:szCs w:val="22"/>
          <w14:ligatures w14:val="standardContextual"/>
        </w:rPr>
        <w:t>END OF SAID CURVE; THENCE RUN NORTH 23°04'01" WEST, A DISTANCE OF 390.05 FEET TO A POINT</w:t>
      </w:r>
      <w:r>
        <w:rPr>
          <w:rFonts w:eastAsia="Calibri"/>
          <w:kern w:val="2"/>
          <w:sz w:val="22"/>
          <w:szCs w:val="22"/>
          <w14:ligatures w14:val="standardContextual"/>
        </w:rPr>
        <w:t xml:space="preserve"> </w:t>
      </w:r>
      <w:r w:rsidRPr="00FC659E">
        <w:rPr>
          <w:rFonts w:eastAsia="Calibri"/>
          <w:kern w:val="2"/>
          <w:sz w:val="22"/>
          <w:szCs w:val="22"/>
          <w14:ligatures w14:val="standardContextual"/>
        </w:rPr>
        <w:t>ON THE SOUTH RIGHT OF WAY LINE OF STATE ROAD NO. 26, ALSO KNOW AS WEST NEWBERRY ROAD</w:t>
      </w:r>
      <w:r>
        <w:rPr>
          <w:rFonts w:eastAsia="Calibri"/>
          <w:kern w:val="2"/>
          <w:sz w:val="22"/>
          <w:szCs w:val="22"/>
          <w14:ligatures w14:val="standardContextual"/>
        </w:rPr>
        <w:t xml:space="preserve"> </w:t>
      </w:r>
      <w:r w:rsidRPr="00FC659E">
        <w:rPr>
          <w:rFonts w:eastAsia="Calibri"/>
          <w:kern w:val="2"/>
          <w:sz w:val="22"/>
          <w:szCs w:val="22"/>
          <w14:ligatures w14:val="standardContextual"/>
        </w:rPr>
        <w:t>(RIGHT OF WAY WIDTH VARIES) AND THE</w:t>
      </w:r>
      <w:r>
        <w:rPr>
          <w:rFonts w:eastAsia="Calibri"/>
          <w:kern w:val="2"/>
          <w:sz w:val="22"/>
          <w:szCs w:val="22"/>
          <w14:ligatures w14:val="standardContextual"/>
        </w:rPr>
        <w:t xml:space="preserve"> </w:t>
      </w:r>
      <w:r w:rsidRPr="00FC659E">
        <w:rPr>
          <w:rFonts w:eastAsia="Calibri"/>
          <w:kern w:val="2"/>
          <w:sz w:val="22"/>
          <w:szCs w:val="22"/>
          <w14:ligatures w14:val="standardContextual"/>
        </w:rPr>
        <w:t>BEGINNING OF A CURVE CONCAVE TO THE SOUTHEAST, HAVING A RADIUS OF 2814.79 FEET AND</w:t>
      </w:r>
      <w:r>
        <w:rPr>
          <w:rFonts w:eastAsia="Calibri"/>
          <w:kern w:val="2"/>
          <w:sz w:val="22"/>
          <w:szCs w:val="22"/>
          <w14:ligatures w14:val="standardContextual"/>
        </w:rPr>
        <w:t xml:space="preserve"> </w:t>
      </w:r>
    </w:p>
    <w:p w14:paraId="7B001B5F" w14:textId="77777777" w:rsidR="00FC659E" w:rsidRDefault="00FC659E" w:rsidP="00FC659E">
      <w:pPr>
        <w:rPr>
          <w:rFonts w:eastAsia="Calibri"/>
          <w:kern w:val="2"/>
          <w:sz w:val="22"/>
          <w:szCs w:val="22"/>
          <w14:ligatures w14:val="standardContextual"/>
        </w:rPr>
      </w:pPr>
    </w:p>
    <w:p w14:paraId="09852D34" w14:textId="77777777" w:rsidR="00FC659E" w:rsidRDefault="00FC659E" w:rsidP="00FC659E">
      <w:pPr>
        <w:rPr>
          <w:rFonts w:eastAsia="Calibri"/>
          <w:kern w:val="2"/>
          <w:sz w:val="22"/>
          <w:szCs w:val="22"/>
          <w14:ligatures w14:val="standardContextual"/>
        </w:rPr>
      </w:pPr>
    </w:p>
    <w:p w14:paraId="5A212D4B" w14:textId="77777777" w:rsidR="00FC659E" w:rsidRDefault="00FC659E" w:rsidP="00FC659E">
      <w:pPr>
        <w:rPr>
          <w:rFonts w:eastAsia="Calibri"/>
          <w:kern w:val="2"/>
          <w:sz w:val="22"/>
          <w:szCs w:val="22"/>
          <w14:ligatures w14:val="standardContextual"/>
        </w:rPr>
      </w:pPr>
    </w:p>
    <w:p w14:paraId="5F768003" w14:textId="77777777" w:rsidR="00FC659E" w:rsidRDefault="00FC659E" w:rsidP="00FC659E">
      <w:pPr>
        <w:rPr>
          <w:rFonts w:eastAsia="Calibri"/>
          <w:kern w:val="2"/>
          <w:sz w:val="22"/>
          <w:szCs w:val="22"/>
          <w14:ligatures w14:val="standardContextual"/>
        </w:rPr>
      </w:pPr>
    </w:p>
    <w:p w14:paraId="593C339B" w14:textId="00DB842B" w:rsidR="00FC659E" w:rsidRPr="00FC659E" w:rsidRDefault="00FC659E" w:rsidP="00FC659E">
      <w:pPr>
        <w:jc w:val="center"/>
        <w:rPr>
          <w:rFonts w:eastAsia="Calibri"/>
          <w:b/>
          <w:bCs/>
          <w:kern w:val="2"/>
          <w:sz w:val="22"/>
          <w:szCs w:val="22"/>
          <w:u w:val="single"/>
          <w14:ligatures w14:val="standardContextual"/>
        </w:rPr>
      </w:pPr>
      <w:r w:rsidRPr="00FC659E">
        <w:rPr>
          <w:rFonts w:eastAsia="Calibri"/>
          <w:b/>
          <w:bCs/>
          <w:kern w:val="2"/>
          <w:sz w:val="22"/>
          <w:szCs w:val="22"/>
          <w:u w:val="single"/>
          <w14:ligatures w14:val="standardContextual"/>
        </w:rPr>
        <w:lastRenderedPageBreak/>
        <w:t>EXHIBIT A CONTINUED</w:t>
      </w:r>
    </w:p>
    <w:p w14:paraId="00E46AAC" w14:textId="12222E9E" w:rsidR="00FC659E" w:rsidRDefault="00FC659E" w:rsidP="00FC659E">
      <w:pPr>
        <w:jc w:val="center"/>
        <w:rPr>
          <w:rFonts w:eastAsia="Calibri"/>
          <w:kern w:val="2"/>
          <w:sz w:val="22"/>
          <w:szCs w:val="22"/>
          <w14:ligatures w14:val="standardContextual"/>
        </w:rPr>
      </w:pPr>
      <w:r>
        <w:rPr>
          <w:rFonts w:eastAsia="Calibri"/>
          <w:kern w:val="2"/>
          <w:sz w:val="22"/>
          <w:szCs w:val="22"/>
          <w14:ligatures w14:val="standardContextual"/>
        </w:rPr>
        <w:t>LEGAL DESCRIPTION</w:t>
      </w:r>
    </w:p>
    <w:p w14:paraId="298274C3" w14:textId="77777777" w:rsidR="00FC659E" w:rsidRDefault="00FC659E" w:rsidP="00FC659E">
      <w:pPr>
        <w:jc w:val="center"/>
        <w:rPr>
          <w:rFonts w:eastAsia="Calibri"/>
          <w:kern w:val="2"/>
          <w:sz w:val="22"/>
          <w:szCs w:val="22"/>
          <w14:ligatures w14:val="standardContextual"/>
        </w:rPr>
      </w:pPr>
    </w:p>
    <w:p w14:paraId="6B12C1D8" w14:textId="1C7D2F69" w:rsidR="00D638D3" w:rsidRPr="00632646" w:rsidRDefault="00FC659E" w:rsidP="00FC659E">
      <w:pPr>
        <w:rPr>
          <w:rFonts w:eastAsia="Calibri"/>
          <w:kern w:val="2"/>
          <w:sz w:val="22"/>
          <w:szCs w:val="22"/>
          <w14:ligatures w14:val="standardContextual"/>
        </w:rPr>
      </w:pPr>
      <w:r w:rsidRPr="00FC659E">
        <w:rPr>
          <w:rFonts w:eastAsia="Calibri"/>
          <w:kern w:val="2"/>
          <w:sz w:val="22"/>
          <w:szCs w:val="22"/>
          <w14:ligatures w14:val="standardContextual"/>
        </w:rPr>
        <w:t>BEING SUBTENDED BY A CHORD HAVING A BEARING AND DISTANCE OF NORTH 66°55'59" EAST, 80.00</w:t>
      </w:r>
      <w:r>
        <w:rPr>
          <w:rFonts w:eastAsia="Calibri"/>
          <w:kern w:val="2"/>
          <w:sz w:val="22"/>
          <w:szCs w:val="22"/>
          <w14:ligatures w14:val="standardContextual"/>
        </w:rPr>
        <w:t xml:space="preserve"> </w:t>
      </w:r>
      <w:r w:rsidRPr="00FC659E">
        <w:rPr>
          <w:rFonts w:eastAsia="Calibri"/>
          <w:kern w:val="2"/>
          <w:sz w:val="22"/>
          <w:szCs w:val="22"/>
          <w14:ligatures w14:val="standardContextual"/>
        </w:rPr>
        <w:t>FEET; THENCE RUN NORTHEASTERLY ALONG THE ARC OF SAID CURVE, THROUGH A CENTRAL ANGLE OF</w:t>
      </w:r>
      <w:r>
        <w:rPr>
          <w:rFonts w:eastAsia="Calibri"/>
          <w:kern w:val="2"/>
          <w:sz w:val="22"/>
          <w:szCs w:val="22"/>
          <w14:ligatures w14:val="standardContextual"/>
        </w:rPr>
        <w:t xml:space="preserve"> </w:t>
      </w:r>
      <w:r w:rsidRPr="00FC659E">
        <w:rPr>
          <w:rFonts w:eastAsia="Calibri"/>
          <w:kern w:val="2"/>
          <w:sz w:val="22"/>
          <w:szCs w:val="22"/>
          <w14:ligatures w14:val="standardContextual"/>
        </w:rPr>
        <w:t>01°37'43", AN ARC LENGTH OF 80.00 FEET TO THE END OF SAID CURVE; THENCE RUN SOUTH 23°04'01"</w:t>
      </w:r>
      <w:r>
        <w:rPr>
          <w:rFonts w:eastAsia="Calibri"/>
          <w:kern w:val="2"/>
          <w:sz w:val="22"/>
          <w:szCs w:val="22"/>
          <w14:ligatures w14:val="standardContextual"/>
        </w:rPr>
        <w:t xml:space="preserve"> </w:t>
      </w:r>
      <w:r w:rsidRPr="00FC659E">
        <w:rPr>
          <w:rFonts w:eastAsia="Calibri"/>
          <w:kern w:val="2"/>
          <w:sz w:val="22"/>
          <w:szCs w:val="22"/>
          <w14:ligatures w14:val="standardContextual"/>
        </w:rPr>
        <w:t>EAST, A DISTANCE OF 390.05 FEET TO THE BEGINNING OF A CURVE CONCAVE TO THE SOUTHEAST,</w:t>
      </w:r>
      <w:r>
        <w:rPr>
          <w:rFonts w:eastAsia="Calibri"/>
          <w:kern w:val="2"/>
          <w:sz w:val="22"/>
          <w:szCs w:val="22"/>
          <w14:ligatures w14:val="standardContextual"/>
        </w:rPr>
        <w:t xml:space="preserve"> </w:t>
      </w:r>
      <w:r w:rsidRPr="00FC659E">
        <w:rPr>
          <w:rFonts w:eastAsia="Calibri"/>
          <w:kern w:val="2"/>
          <w:sz w:val="22"/>
          <w:szCs w:val="22"/>
          <w14:ligatures w14:val="standardContextual"/>
        </w:rPr>
        <w:t>HAVING A RADIUS OF 2424.79 FEET AND BEING SUBTENDED BY A CHORD HAVING A BEARING AND</w:t>
      </w:r>
      <w:r>
        <w:rPr>
          <w:rFonts w:eastAsia="Calibri"/>
          <w:kern w:val="2"/>
          <w:sz w:val="22"/>
          <w:szCs w:val="22"/>
          <w14:ligatures w14:val="standardContextual"/>
        </w:rPr>
        <w:t xml:space="preserve"> </w:t>
      </w:r>
      <w:r w:rsidRPr="00FC659E">
        <w:rPr>
          <w:rFonts w:eastAsia="Calibri"/>
          <w:kern w:val="2"/>
          <w:sz w:val="22"/>
          <w:szCs w:val="22"/>
          <w14:ligatures w14:val="standardContextual"/>
        </w:rPr>
        <w:t>DISTANCE OF NORTH 78°03'07" EAST, 856.60 FEET; THENCE RUN NORTHEASTERLY ALONG THE ARC OF</w:t>
      </w:r>
      <w:r>
        <w:rPr>
          <w:rFonts w:eastAsia="Calibri"/>
          <w:kern w:val="2"/>
          <w:sz w:val="22"/>
          <w:szCs w:val="22"/>
          <w14:ligatures w14:val="standardContextual"/>
        </w:rPr>
        <w:t xml:space="preserve"> </w:t>
      </w:r>
      <w:r w:rsidRPr="00FC659E">
        <w:rPr>
          <w:rFonts w:eastAsia="Calibri"/>
          <w:kern w:val="2"/>
          <w:sz w:val="22"/>
          <w:szCs w:val="22"/>
          <w14:ligatures w14:val="standardContextual"/>
        </w:rPr>
        <w:t>SAID CURVE, THROUGH A CENTRAL ANGLE OF 20°20'51", AN ARC LENGTH OF 861.12 FEET TO THE END</w:t>
      </w:r>
      <w:r>
        <w:rPr>
          <w:rFonts w:eastAsia="Calibri"/>
          <w:kern w:val="2"/>
          <w:sz w:val="22"/>
          <w:szCs w:val="22"/>
          <w14:ligatures w14:val="standardContextual"/>
        </w:rPr>
        <w:t xml:space="preserve"> </w:t>
      </w:r>
      <w:r w:rsidRPr="00FC659E">
        <w:rPr>
          <w:rFonts w:eastAsia="Calibri"/>
          <w:kern w:val="2"/>
          <w:sz w:val="22"/>
          <w:szCs w:val="22"/>
          <w14:ligatures w14:val="standardContextual"/>
        </w:rPr>
        <w:t>OF SAID CURVE; THENCE RUN NORTH 88°13'33" EAST, A DISTANCE OF 218.51 FEET TO THE POINT OF</w:t>
      </w:r>
      <w:r>
        <w:rPr>
          <w:rFonts w:eastAsia="Calibri"/>
          <w:kern w:val="2"/>
          <w:sz w:val="22"/>
          <w:szCs w:val="22"/>
          <w14:ligatures w14:val="standardContextual"/>
        </w:rPr>
        <w:t xml:space="preserve"> </w:t>
      </w:r>
      <w:r w:rsidRPr="00FC659E">
        <w:rPr>
          <w:rFonts w:eastAsia="Calibri"/>
          <w:kern w:val="2"/>
          <w:sz w:val="22"/>
          <w:szCs w:val="22"/>
          <w14:ligatures w14:val="standardContextual"/>
        </w:rPr>
        <w:t>BEGINNING.</w:t>
      </w:r>
      <w:r>
        <w:rPr>
          <w:rFonts w:eastAsia="Calibri"/>
          <w:kern w:val="2"/>
          <w:sz w:val="22"/>
          <w:szCs w:val="22"/>
          <w14:ligatures w14:val="standardContextual"/>
        </w:rPr>
        <w:t xml:space="preserve"> </w:t>
      </w:r>
      <w:r w:rsidRPr="00FC659E">
        <w:rPr>
          <w:rFonts w:eastAsia="Calibri"/>
          <w:kern w:val="2"/>
          <w:sz w:val="22"/>
          <w:szCs w:val="22"/>
          <w14:ligatures w14:val="standardContextual"/>
        </w:rPr>
        <w:t xml:space="preserve">THE </w:t>
      </w:r>
      <w:proofErr w:type="gramStart"/>
      <w:r w:rsidRPr="00FC659E">
        <w:rPr>
          <w:rFonts w:eastAsia="Calibri"/>
          <w:kern w:val="2"/>
          <w:sz w:val="22"/>
          <w:szCs w:val="22"/>
          <w14:ligatures w14:val="standardContextual"/>
        </w:rPr>
        <w:t>ABOVE DESCRIBED</w:t>
      </w:r>
      <w:proofErr w:type="gramEnd"/>
      <w:r w:rsidRPr="00FC659E">
        <w:rPr>
          <w:rFonts w:eastAsia="Calibri"/>
          <w:kern w:val="2"/>
          <w:sz w:val="22"/>
          <w:szCs w:val="22"/>
          <w14:ligatures w14:val="standardContextual"/>
        </w:rPr>
        <w:t xml:space="preserve"> LANDS CONTAINS 104.245 ACRES, MORE OR LESS.</w:t>
      </w:r>
    </w:p>
    <w:sectPr w:rsidR="00D638D3" w:rsidRPr="00632646" w:rsidSect="00D449B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008" w:left="1440" w:header="720" w:footer="9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91691" w14:textId="77777777" w:rsidR="00AC22B4" w:rsidRDefault="00AC22B4">
      <w:r>
        <w:separator/>
      </w:r>
    </w:p>
  </w:endnote>
  <w:endnote w:type="continuationSeparator" w:id="0">
    <w:p w14:paraId="1B4FA298" w14:textId="77777777" w:rsidR="00AC22B4" w:rsidRDefault="00AC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D45F7" w14:textId="303C2145" w:rsidR="005F2106" w:rsidRDefault="002966B9">
    <w:pPr>
      <w:pStyle w:val="Footer"/>
      <w:framePr w:wrap="around" w:vAnchor="text" w:hAnchor="margin" w:xAlign="center" w:y="1"/>
      <w:rPr>
        <w:rStyle w:val="PageNumber"/>
      </w:rPr>
    </w:pPr>
    <w:r>
      <w:rPr>
        <w:rStyle w:val="PageNumber"/>
      </w:rPr>
      <w:fldChar w:fldCharType="begin"/>
    </w:r>
    <w:r w:rsidR="005F2106">
      <w:rPr>
        <w:rStyle w:val="PageNumber"/>
      </w:rPr>
      <w:instrText xml:space="preserve">PAGE  </w:instrText>
    </w:r>
    <w:r>
      <w:rPr>
        <w:rStyle w:val="PageNumber"/>
      </w:rPr>
      <w:fldChar w:fldCharType="separate"/>
    </w:r>
    <w:r w:rsidR="00B84408">
      <w:rPr>
        <w:rStyle w:val="PageNumber"/>
        <w:noProof/>
      </w:rPr>
      <w:t>1</w:t>
    </w:r>
    <w:r>
      <w:rPr>
        <w:rStyle w:val="PageNumber"/>
      </w:rPr>
      <w:fldChar w:fldCharType="end"/>
    </w:r>
  </w:p>
  <w:p w14:paraId="6D51ED5E" w14:textId="77777777" w:rsidR="005F2106" w:rsidRDefault="005F2106">
    <w:pPr>
      <w:pStyle w:val="Footer"/>
    </w:pPr>
  </w:p>
  <w:p w14:paraId="01825CF6" w14:textId="77777777" w:rsidR="007C67DE" w:rsidRDefault="007C67DE"/>
  <w:p w14:paraId="1982700A" w14:textId="77777777" w:rsidR="007C67DE" w:rsidRDefault="007C67D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78D73" w14:textId="568ED3B0" w:rsidR="00D256DD" w:rsidRDefault="00D256DD" w:rsidP="00D638D3">
    <w:pPr>
      <w:pStyle w:val="Footer"/>
      <w:tabs>
        <w:tab w:val="clear" w:pos="8640"/>
        <w:tab w:val="right" w:pos="9360"/>
      </w:tabs>
    </w:pPr>
    <w:r>
      <w:t xml:space="preserve">Commission First Reading: </w:t>
    </w:r>
    <w:r w:rsidR="00FC659E">
      <w:t>2</w:t>
    </w:r>
    <w:r>
      <w:t>/</w:t>
    </w:r>
    <w:r w:rsidR="00FC659E">
      <w:t>10</w:t>
    </w:r>
    <w:r>
      <w:t>/202</w:t>
    </w:r>
    <w:r w:rsidR="00FC659E">
      <w:t>5</w:t>
    </w:r>
    <w:r>
      <w:tab/>
    </w:r>
    <w:r>
      <w:tab/>
      <w:t>Ordinance No. 202</w:t>
    </w:r>
    <w:r w:rsidR="00FC659E">
      <w:t>5</w:t>
    </w:r>
    <w:r>
      <w:t>-</w:t>
    </w:r>
    <w:r w:rsidR="00FC659E">
      <w:t>01</w:t>
    </w:r>
  </w:p>
  <w:p w14:paraId="1F0661E0" w14:textId="73AE1134" w:rsidR="00D256DD" w:rsidRDefault="00D256DD" w:rsidP="00D638D3">
    <w:pPr>
      <w:pStyle w:val="Footer"/>
      <w:tabs>
        <w:tab w:val="clear" w:pos="8640"/>
        <w:tab w:val="right" w:pos="9360"/>
      </w:tabs>
    </w:pPr>
    <w:r>
      <w:t xml:space="preserve">Commission Second Reading: </w:t>
    </w:r>
    <w:r w:rsidR="00FC659E">
      <w:t>2</w:t>
    </w:r>
    <w:r>
      <w:t>/</w:t>
    </w:r>
    <w:r w:rsidR="00FC659E">
      <w:t>24</w:t>
    </w:r>
    <w:r>
      <w:t>/202</w:t>
    </w:r>
    <w:r w:rsidR="00FC659E">
      <w:t>5</w:t>
    </w:r>
    <w:r>
      <w:tab/>
    </w:r>
    <w:sdt>
      <w:sdtPr>
        <w:id w:val="-1705238520"/>
        <w:docPartObj>
          <w:docPartGallery w:val="Page Numbers (Top of Page)"/>
          <w:docPartUnique/>
        </w:docPartObj>
      </w:sdtPr>
      <w:sdtEndPr/>
      <w:sdtContent>
        <w:r>
          <w:tab/>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5</w:t>
        </w:r>
        <w:r>
          <w:rPr>
            <w:b/>
            <w:bC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91786" w14:textId="77777777" w:rsidR="00103B30" w:rsidRDefault="00103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33F9A" w14:textId="77777777" w:rsidR="00AC22B4" w:rsidRDefault="00AC22B4">
      <w:r>
        <w:separator/>
      </w:r>
    </w:p>
  </w:footnote>
  <w:footnote w:type="continuationSeparator" w:id="0">
    <w:p w14:paraId="515152F1" w14:textId="77777777" w:rsidR="00AC22B4" w:rsidRDefault="00AC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E067A" w14:textId="77777777" w:rsidR="00103B30" w:rsidRDefault="00103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57A31" w14:textId="77777777" w:rsidR="00103B30" w:rsidRPr="00252D05" w:rsidRDefault="00103B30" w:rsidP="00103B30">
    <w:pPr>
      <w:pStyle w:val="Header"/>
      <w:jc w:val="center"/>
      <w:rPr>
        <w:b/>
        <w:bCs/>
        <w:caps/>
        <w:color w:val="C00000"/>
      </w:rPr>
    </w:pPr>
    <w:r w:rsidRPr="00252D05">
      <w:rPr>
        <w:b/>
        <w:bCs/>
        <w:caps/>
        <w:color w:val="C00000"/>
      </w:rPr>
      <w:t>FIRST READING: FOR Attorney’s REFERENCE ONLY</w:t>
    </w:r>
  </w:p>
  <w:p w14:paraId="2E44DB1D" w14:textId="77777777" w:rsidR="00103B30" w:rsidRDefault="00103B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A1889" w14:textId="77777777" w:rsidR="00103B30" w:rsidRDefault="00103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3BC9"/>
    <w:multiLevelType w:val="hybridMultilevel"/>
    <w:tmpl w:val="8FDA0388"/>
    <w:lvl w:ilvl="0" w:tplc="DB3C052E">
      <w:start w:val="1"/>
      <w:numFmt w:val="decimal"/>
      <w:lvlText w:val="%1."/>
      <w:lvlJc w:val="left"/>
      <w:pPr>
        <w:ind w:left="1020" w:hanging="360"/>
      </w:pPr>
    </w:lvl>
    <w:lvl w:ilvl="1" w:tplc="15E68B06">
      <w:start w:val="1"/>
      <w:numFmt w:val="decimal"/>
      <w:lvlText w:val="%2."/>
      <w:lvlJc w:val="left"/>
      <w:pPr>
        <w:ind w:left="1020" w:hanging="360"/>
      </w:pPr>
    </w:lvl>
    <w:lvl w:ilvl="2" w:tplc="0066952E">
      <w:start w:val="1"/>
      <w:numFmt w:val="decimal"/>
      <w:lvlText w:val="%3."/>
      <w:lvlJc w:val="left"/>
      <w:pPr>
        <w:ind w:left="1020" w:hanging="360"/>
      </w:pPr>
    </w:lvl>
    <w:lvl w:ilvl="3" w:tplc="B4ACC554">
      <w:start w:val="1"/>
      <w:numFmt w:val="decimal"/>
      <w:lvlText w:val="%4."/>
      <w:lvlJc w:val="left"/>
      <w:pPr>
        <w:ind w:left="1020" w:hanging="360"/>
      </w:pPr>
    </w:lvl>
    <w:lvl w:ilvl="4" w:tplc="A1246F30">
      <w:start w:val="1"/>
      <w:numFmt w:val="decimal"/>
      <w:lvlText w:val="%5."/>
      <w:lvlJc w:val="left"/>
      <w:pPr>
        <w:ind w:left="1020" w:hanging="360"/>
      </w:pPr>
    </w:lvl>
    <w:lvl w:ilvl="5" w:tplc="1AAA4B54">
      <w:start w:val="1"/>
      <w:numFmt w:val="decimal"/>
      <w:lvlText w:val="%6."/>
      <w:lvlJc w:val="left"/>
      <w:pPr>
        <w:ind w:left="1020" w:hanging="360"/>
      </w:pPr>
    </w:lvl>
    <w:lvl w:ilvl="6" w:tplc="647ECE18">
      <w:start w:val="1"/>
      <w:numFmt w:val="decimal"/>
      <w:lvlText w:val="%7."/>
      <w:lvlJc w:val="left"/>
      <w:pPr>
        <w:ind w:left="1020" w:hanging="360"/>
      </w:pPr>
    </w:lvl>
    <w:lvl w:ilvl="7" w:tplc="0CD20F02">
      <w:start w:val="1"/>
      <w:numFmt w:val="decimal"/>
      <w:lvlText w:val="%8."/>
      <w:lvlJc w:val="left"/>
      <w:pPr>
        <w:ind w:left="1020" w:hanging="360"/>
      </w:pPr>
    </w:lvl>
    <w:lvl w:ilvl="8" w:tplc="2A5217B8">
      <w:start w:val="1"/>
      <w:numFmt w:val="decimal"/>
      <w:lvlText w:val="%9."/>
      <w:lvlJc w:val="left"/>
      <w:pPr>
        <w:ind w:left="1020" w:hanging="360"/>
      </w:pPr>
    </w:lvl>
  </w:abstractNum>
  <w:abstractNum w:abstractNumId="1" w15:restartNumberingAfterBreak="0">
    <w:nsid w:val="05B81EA3"/>
    <w:multiLevelType w:val="hybridMultilevel"/>
    <w:tmpl w:val="4E962D18"/>
    <w:lvl w:ilvl="0" w:tplc="5FDCFFEA">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8CE4DA3"/>
    <w:multiLevelType w:val="hybridMultilevel"/>
    <w:tmpl w:val="63D67656"/>
    <w:lvl w:ilvl="0" w:tplc="4412BC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C83797"/>
    <w:multiLevelType w:val="hybridMultilevel"/>
    <w:tmpl w:val="4DE841E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775ECC"/>
    <w:multiLevelType w:val="hybridMultilevel"/>
    <w:tmpl w:val="6F1AC134"/>
    <w:lvl w:ilvl="0" w:tplc="AEFED8AA">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13B123C"/>
    <w:multiLevelType w:val="hybridMultilevel"/>
    <w:tmpl w:val="61D223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232FB"/>
    <w:multiLevelType w:val="hybridMultilevel"/>
    <w:tmpl w:val="6A721C30"/>
    <w:lvl w:ilvl="0" w:tplc="C30E6AEE">
      <w:start w:val="1"/>
      <w:numFmt w:val="low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B092F16"/>
    <w:multiLevelType w:val="hybridMultilevel"/>
    <w:tmpl w:val="AC280094"/>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0E3"/>
    <w:multiLevelType w:val="hybridMultilevel"/>
    <w:tmpl w:val="6A383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054751"/>
    <w:multiLevelType w:val="hybridMultilevel"/>
    <w:tmpl w:val="9CA022D6"/>
    <w:lvl w:ilvl="0" w:tplc="E7AA1F7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3378E3"/>
    <w:multiLevelType w:val="hybridMultilevel"/>
    <w:tmpl w:val="D980961E"/>
    <w:lvl w:ilvl="0" w:tplc="9F2CE5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09546414">
    <w:abstractNumId w:val="4"/>
  </w:num>
  <w:num w:numId="2" w16cid:durableId="1429733777">
    <w:abstractNumId w:val="9"/>
  </w:num>
  <w:num w:numId="3" w16cid:durableId="1949307747">
    <w:abstractNumId w:val="1"/>
  </w:num>
  <w:num w:numId="4" w16cid:durableId="1695809543">
    <w:abstractNumId w:val="8"/>
  </w:num>
  <w:num w:numId="5" w16cid:durableId="314380978">
    <w:abstractNumId w:val="10"/>
  </w:num>
  <w:num w:numId="6" w16cid:durableId="1791894037">
    <w:abstractNumId w:val="6"/>
  </w:num>
  <w:num w:numId="7" w16cid:durableId="1269653907">
    <w:abstractNumId w:val="2"/>
  </w:num>
  <w:num w:numId="8" w16cid:durableId="400835606">
    <w:abstractNumId w:val="5"/>
  </w:num>
  <w:num w:numId="9" w16cid:durableId="1312445155">
    <w:abstractNumId w:val="3"/>
  </w:num>
  <w:num w:numId="10" w16cid:durableId="1960598455">
    <w:abstractNumId w:val="7"/>
  </w:num>
  <w:num w:numId="11" w16cid:durableId="362370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ForteTempFile" w:val="C:\Users\omaeed1\AppData\Local\Temp\1\bfd44417-3bdc-4118-9fd5-36ca3f279f02.docx"/>
    <w:docVar w:name="MPDocID" w:val="C:\NetDocs\VAULT-4ER6N3G2\Draft Ordinance Establishing District - Paddocks CDD 4867-5776-3459 v.1.docx"/>
    <w:docVar w:name="NewDocStampType" w:val="1"/>
    <w:docVar w:name="zzmp10mSEGsValidated" w:val="1"/>
    <w:docVar w:name="zzmp10NoTrailerPromptID" w:val="NG-QBXBBLLY.4885-6633-3878.1"/>
    <w:docVar w:name="zzmpCompatibilityMode" w:val="15"/>
  </w:docVars>
  <w:rsids>
    <w:rsidRoot w:val="0078221D"/>
    <w:rsid w:val="000120C3"/>
    <w:rsid w:val="000140CF"/>
    <w:rsid w:val="00043FAB"/>
    <w:rsid w:val="000637A2"/>
    <w:rsid w:val="00081222"/>
    <w:rsid w:val="00084915"/>
    <w:rsid w:val="00093EFB"/>
    <w:rsid w:val="00094F86"/>
    <w:rsid w:val="000A467F"/>
    <w:rsid w:val="000C2697"/>
    <w:rsid w:val="000C2CF4"/>
    <w:rsid w:val="000D66C3"/>
    <w:rsid w:val="000E5987"/>
    <w:rsid w:val="000E7AA4"/>
    <w:rsid w:val="000F262C"/>
    <w:rsid w:val="00103B30"/>
    <w:rsid w:val="001053E4"/>
    <w:rsid w:val="00125691"/>
    <w:rsid w:val="00142E68"/>
    <w:rsid w:val="001665D0"/>
    <w:rsid w:val="0017027C"/>
    <w:rsid w:val="00194599"/>
    <w:rsid w:val="00195A69"/>
    <w:rsid w:val="001C3429"/>
    <w:rsid w:val="001D67CF"/>
    <w:rsid w:val="00210D19"/>
    <w:rsid w:val="002257A9"/>
    <w:rsid w:val="002354A1"/>
    <w:rsid w:val="00255AED"/>
    <w:rsid w:val="00261739"/>
    <w:rsid w:val="002619E9"/>
    <w:rsid w:val="0026532F"/>
    <w:rsid w:val="0026662F"/>
    <w:rsid w:val="00273794"/>
    <w:rsid w:val="00277002"/>
    <w:rsid w:val="002904C7"/>
    <w:rsid w:val="002966B9"/>
    <w:rsid w:val="002A06AC"/>
    <w:rsid w:val="002C12AA"/>
    <w:rsid w:val="002C682B"/>
    <w:rsid w:val="002E73A6"/>
    <w:rsid w:val="002F0464"/>
    <w:rsid w:val="00313135"/>
    <w:rsid w:val="00322453"/>
    <w:rsid w:val="00323265"/>
    <w:rsid w:val="00324AAC"/>
    <w:rsid w:val="00346C40"/>
    <w:rsid w:val="00356D97"/>
    <w:rsid w:val="003624F0"/>
    <w:rsid w:val="0036253B"/>
    <w:rsid w:val="0038061D"/>
    <w:rsid w:val="003810B6"/>
    <w:rsid w:val="003E3C08"/>
    <w:rsid w:val="00406438"/>
    <w:rsid w:val="004113C8"/>
    <w:rsid w:val="00412C9E"/>
    <w:rsid w:val="004241ED"/>
    <w:rsid w:val="004259FD"/>
    <w:rsid w:val="00437D4F"/>
    <w:rsid w:val="00437EEE"/>
    <w:rsid w:val="0045083B"/>
    <w:rsid w:val="00451C17"/>
    <w:rsid w:val="00455DF0"/>
    <w:rsid w:val="00463F76"/>
    <w:rsid w:val="00492632"/>
    <w:rsid w:val="004963BF"/>
    <w:rsid w:val="004B2FEA"/>
    <w:rsid w:val="004B60B9"/>
    <w:rsid w:val="004B68F7"/>
    <w:rsid w:val="004E071E"/>
    <w:rsid w:val="004E50C2"/>
    <w:rsid w:val="004F32AF"/>
    <w:rsid w:val="004F544A"/>
    <w:rsid w:val="004F65E6"/>
    <w:rsid w:val="004F79C1"/>
    <w:rsid w:val="0050384B"/>
    <w:rsid w:val="005110DC"/>
    <w:rsid w:val="00513CE9"/>
    <w:rsid w:val="00527955"/>
    <w:rsid w:val="00533DDD"/>
    <w:rsid w:val="00564E30"/>
    <w:rsid w:val="005A51BE"/>
    <w:rsid w:val="005A7B5A"/>
    <w:rsid w:val="005B6270"/>
    <w:rsid w:val="005C0B19"/>
    <w:rsid w:val="005C1150"/>
    <w:rsid w:val="005E3681"/>
    <w:rsid w:val="005F2106"/>
    <w:rsid w:val="005F4520"/>
    <w:rsid w:val="0061145C"/>
    <w:rsid w:val="00632646"/>
    <w:rsid w:val="00632DD9"/>
    <w:rsid w:val="00655B14"/>
    <w:rsid w:val="00657295"/>
    <w:rsid w:val="00672BE3"/>
    <w:rsid w:val="006969B7"/>
    <w:rsid w:val="006B1ECD"/>
    <w:rsid w:val="006B6712"/>
    <w:rsid w:val="006D6915"/>
    <w:rsid w:val="006F42BC"/>
    <w:rsid w:val="006F5285"/>
    <w:rsid w:val="006F6D1B"/>
    <w:rsid w:val="00713C41"/>
    <w:rsid w:val="00741ED3"/>
    <w:rsid w:val="00757BB7"/>
    <w:rsid w:val="007624EB"/>
    <w:rsid w:val="0078221D"/>
    <w:rsid w:val="00782470"/>
    <w:rsid w:val="007918B7"/>
    <w:rsid w:val="0079706E"/>
    <w:rsid w:val="007A77BA"/>
    <w:rsid w:val="007C67DE"/>
    <w:rsid w:val="007C7C82"/>
    <w:rsid w:val="008014B9"/>
    <w:rsid w:val="0080707E"/>
    <w:rsid w:val="00845B45"/>
    <w:rsid w:val="00861635"/>
    <w:rsid w:val="00867270"/>
    <w:rsid w:val="008B5E23"/>
    <w:rsid w:val="008C2877"/>
    <w:rsid w:val="008C7BF7"/>
    <w:rsid w:val="008E4FBE"/>
    <w:rsid w:val="008F6F0D"/>
    <w:rsid w:val="00900F39"/>
    <w:rsid w:val="00912D00"/>
    <w:rsid w:val="00924459"/>
    <w:rsid w:val="00942E6E"/>
    <w:rsid w:val="00946535"/>
    <w:rsid w:val="00980D47"/>
    <w:rsid w:val="00997C79"/>
    <w:rsid w:val="009B0DB5"/>
    <w:rsid w:val="009C2BDC"/>
    <w:rsid w:val="00A36A86"/>
    <w:rsid w:val="00A41B57"/>
    <w:rsid w:val="00A61C2E"/>
    <w:rsid w:val="00A93047"/>
    <w:rsid w:val="00AA50A2"/>
    <w:rsid w:val="00AC22B4"/>
    <w:rsid w:val="00AD013A"/>
    <w:rsid w:val="00AD134F"/>
    <w:rsid w:val="00AD1DC7"/>
    <w:rsid w:val="00AE39A0"/>
    <w:rsid w:val="00AF61B5"/>
    <w:rsid w:val="00B02934"/>
    <w:rsid w:val="00B036C5"/>
    <w:rsid w:val="00B2651C"/>
    <w:rsid w:val="00B316B0"/>
    <w:rsid w:val="00B350DD"/>
    <w:rsid w:val="00B40FF9"/>
    <w:rsid w:val="00B5289F"/>
    <w:rsid w:val="00B52AC2"/>
    <w:rsid w:val="00B75A72"/>
    <w:rsid w:val="00B84408"/>
    <w:rsid w:val="00B94B9A"/>
    <w:rsid w:val="00BA3616"/>
    <w:rsid w:val="00BC0E07"/>
    <w:rsid w:val="00BD0AFE"/>
    <w:rsid w:val="00BE4601"/>
    <w:rsid w:val="00BF3F9A"/>
    <w:rsid w:val="00BF49C2"/>
    <w:rsid w:val="00C00B7B"/>
    <w:rsid w:val="00C14B18"/>
    <w:rsid w:val="00C4672D"/>
    <w:rsid w:val="00C46A7D"/>
    <w:rsid w:val="00C6085F"/>
    <w:rsid w:val="00C725D9"/>
    <w:rsid w:val="00C84E33"/>
    <w:rsid w:val="00CA5528"/>
    <w:rsid w:val="00CB3E6D"/>
    <w:rsid w:val="00CD11E9"/>
    <w:rsid w:val="00CD1207"/>
    <w:rsid w:val="00D05B60"/>
    <w:rsid w:val="00D12EF7"/>
    <w:rsid w:val="00D151A7"/>
    <w:rsid w:val="00D235F3"/>
    <w:rsid w:val="00D236A3"/>
    <w:rsid w:val="00D256DD"/>
    <w:rsid w:val="00D33305"/>
    <w:rsid w:val="00D41D4D"/>
    <w:rsid w:val="00D449B7"/>
    <w:rsid w:val="00D51F43"/>
    <w:rsid w:val="00D6075C"/>
    <w:rsid w:val="00D616E7"/>
    <w:rsid w:val="00D638D3"/>
    <w:rsid w:val="00D83705"/>
    <w:rsid w:val="00DA4824"/>
    <w:rsid w:val="00DD619C"/>
    <w:rsid w:val="00E20344"/>
    <w:rsid w:val="00E41F50"/>
    <w:rsid w:val="00E7759F"/>
    <w:rsid w:val="00E81326"/>
    <w:rsid w:val="00E927D4"/>
    <w:rsid w:val="00ED08B7"/>
    <w:rsid w:val="00EE2AFC"/>
    <w:rsid w:val="00EE7777"/>
    <w:rsid w:val="00F1186C"/>
    <w:rsid w:val="00F32A0B"/>
    <w:rsid w:val="00F35630"/>
    <w:rsid w:val="00F35994"/>
    <w:rsid w:val="00F474FE"/>
    <w:rsid w:val="00F63436"/>
    <w:rsid w:val="00F722A8"/>
    <w:rsid w:val="00FA3E29"/>
    <w:rsid w:val="00FB77D0"/>
    <w:rsid w:val="00FC62F3"/>
    <w:rsid w:val="00FC659E"/>
    <w:rsid w:val="00FE3C3C"/>
    <w:rsid w:val="00FF2326"/>
    <w:rsid w:val="00FF59E9"/>
    <w:rsid w:val="00FF7F8F"/>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A5BCC"/>
  <w15:docId w15:val="{0A60D3D5-0949-4E75-A56A-137493DC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2EF7"/>
    <w:rPr>
      <w:sz w:val="24"/>
      <w:szCs w:val="24"/>
    </w:rPr>
  </w:style>
  <w:style w:type="paragraph" w:styleId="Heading1">
    <w:name w:val="heading 1"/>
    <w:basedOn w:val="Normal"/>
    <w:next w:val="Normal"/>
    <w:qFormat/>
    <w:rsid w:val="00D12EF7"/>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2EF7"/>
    <w:pPr>
      <w:tabs>
        <w:tab w:val="center" w:pos="4320"/>
        <w:tab w:val="right" w:pos="8640"/>
      </w:tabs>
    </w:pPr>
  </w:style>
  <w:style w:type="character" w:styleId="PageNumber">
    <w:name w:val="page number"/>
    <w:basedOn w:val="DefaultParagraphFont"/>
    <w:rsid w:val="00D12EF7"/>
  </w:style>
  <w:style w:type="paragraph" w:styleId="Title">
    <w:name w:val="Title"/>
    <w:basedOn w:val="Normal"/>
    <w:qFormat/>
    <w:rsid w:val="00D12EF7"/>
    <w:pPr>
      <w:jc w:val="center"/>
    </w:pPr>
    <w:rPr>
      <w:b/>
      <w:bCs/>
    </w:rPr>
  </w:style>
  <w:style w:type="paragraph" w:styleId="BodyText">
    <w:name w:val="Body Text"/>
    <w:basedOn w:val="Normal"/>
    <w:rsid w:val="00D12EF7"/>
    <w:pPr>
      <w:jc w:val="both"/>
    </w:pPr>
  </w:style>
  <w:style w:type="paragraph" w:styleId="BodyTextIndent">
    <w:name w:val="Body Text Indent"/>
    <w:basedOn w:val="Normal"/>
    <w:rsid w:val="00D12EF7"/>
    <w:pPr>
      <w:spacing w:line="360" w:lineRule="auto"/>
      <w:ind w:firstLine="720"/>
      <w:jc w:val="both"/>
    </w:pPr>
  </w:style>
  <w:style w:type="paragraph" w:styleId="BodyTextIndent2">
    <w:name w:val="Body Text Indent 2"/>
    <w:basedOn w:val="Normal"/>
    <w:rsid w:val="00D12EF7"/>
    <w:pPr>
      <w:ind w:left="1440" w:hanging="720"/>
      <w:jc w:val="both"/>
    </w:pPr>
  </w:style>
  <w:style w:type="paragraph" w:styleId="DocumentMap">
    <w:name w:val="Document Map"/>
    <w:basedOn w:val="Normal"/>
    <w:semiHidden/>
    <w:rsid w:val="00DD619C"/>
    <w:pPr>
      <w:shd w:val="clear" w:color="auto" w:fill="000080"/>
    </w:pPr>
    <w:rPr>
      <w:rFonts w:ascii="Tahoma" w:hAnsi="Tahoma" w:cs="Tahoma"/>
      <w:sz w:val="20"/>
      <w:szCs w:val="20"/>
    </w:rPr>
  </w:style>
  <w:style w:type="paragraph" w:styleId="Header">
    <w:name w:val="header"/>
    <w:basedOn w:val="Normal"/>
    <w:link w:val="HeaderChar"/>
    <w:uiPriority w:val="99"/>
    <w:rsid w:val="000637A2"/>
    <w:pPr>
      <w:tabs>
        <w:tab w:val="center" w:pos="4320"/>
        <w:tab w:val="right" w:pos="8640"/>
      </w:tabs>
    </w:pPr>
  </w:style>
  <w:style w:type="paragraph" w:styleId="BalloonText">
    <w:name w:val="Balloon Text"/>
    <w:basedOn w:val="Normal"/>
    <w:semiHidden/>
    <w:rsid w:val="000F262C"/>
    <w:rPr>
      <w:rFonts w:ascii="Tahoma" w:hAnsi="Tahoma" w:cs="Tahoma"/>
      <w:sz w:val="16"/>
      <w:szCs w:val="16"/>
    </w:rPr>
  </w:style>
  <w:style w:type="paragraph" w:styleId="ListParagraph">
    <w:name w:val="List Paragraph"/>
    <w:basedOn w:val="Normal"/>
    <w:uiPriority w:val="34"/>
    <w:qFormat/>
    <w:rsid w:val="006969B7"/>
    <w:pPr>
      <w:ind w:left="720"/>
      <w:contextualSpacing/>
    </w:pPr>
  </w:style>
  <w:style w:type="table" w:styleId="TableGrid">
    <w:name w:val="Table Grid"/>
    <w:basedOn w:val="TableNormal"/>
    <w:rsid w:val="00741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65E6"/>
    <w:rPr>
      <w:sz w:val="24"/>
      <w:szCs w:val="24"/>
    </w:rPr>
  </w:style>
  <w:style w:type="character" w:styleId="CommentReference">
    <w:name w:val="annotation reference"/>
    <w:basedOn w:val="DefaultParagraphFont"/>
    <w:semiHidden/>
    <w:unhideWhenUsed/>
    <w:rsid w:val="004F65E6"/>
    <w:rPr>
      <w:sz w:val="16"/>
      <w:szCs w:val="16"/>
    </w:rPr>
  </w:style>
  <w:style w:type="paragraph" w:styleId="CommentText">
    <w:name w:val="annotation text"/>
    <w:basedOn w:val="Normal"/>
    <w:link w:val="CommentTextChar"/>
    <w:unhideWhenUsed/>
    <w:rsid w:val="004F65E6"/>
    <w:rPr>
      <w:sz w:val="20"/>
      <w:szCs w:val="20"/>
    </w:rPr>
  </w:style>
  <w:style w:type="character" w:customStyle="1" w:styleId="CommentTextChar">
    <w:name w:val="Comment Text Char"/>
    <w:basedOn w:val="DefaultParagraphFont"/>
    <w:link w:val="CommentText"/>
    <w:rsid w:val="004F65E6"/>
  </w:style>
  <w:style w:type="paragraph" w:styleId="CommentSubject">
    <w:name w:val="annotation subject"/>
    <w:basedOn w:val="CommentText"/>
    <w:next w:val="CommentText"/>
    <w:link w:val="CommentSubjectChar"/>
    <w:semiHidden/>
    <w:unhideWhenUsed/>
    <w:rsid w:val="004F65E6"/>
    <w:rPr>
      <w:b/>
      <w:bCs/>
    </w:rPr>
  </w:style>
  <w:style w:type="character" w:customStyle="1" w:styleId="CommentSubjectChar">
    <w:name w:val="Comment Subject Char"/>
    <w:basedOn w:val="CommentTextChar"/>
    <w:link w:val="CommentSubject"/>
    <w:semiHidden/>
    <w:rsid w:val="004F65E6"/>
    <w:rPr>
      <w:b/>
      <w:bCs/>
    </w:rPr>
  </w:style>
  <w:style w:type="character" w:styleId="LineNumber">
    <w:name w:val="line number"/>
    <w:basedOn w:val="DefaultParagraphFont"/>
    <w:semiHidden/>
    <w:unhideWhenUsed/>
    <w:rsid w:val="00B84408"/>
  </w:style>
  <w:style w:type="character" w:customStyle="1" w:styleId="FooterChar">
    <w:name w:val="Footer Char"/>
    <w:basedOn w:val="DefaultParagraphFont"/>
    <w:link w:val="Footer"/>
    <w:uiPriority w:val="99"/>
    <w:rsid w:val="00451C17"/>
    <w:rPr>
      <w:sz w:val="24"/>
      <w:szCs w:val="24"/>
    </w:rPr>
  </w:style>
  <w:style w:type="paragraph" w:customStyle="1" w:styleId="MacPacTrailer">
    <w:name w:val="MacPac Trailer"/>
    <w:rsid w:val="00451C17"/>
    <w:pPr>
      <w:widowControl w:val="0"/>
      <w:spacing w:line="200" w:lineRule="exact"/>
    </w:pPr>
    <w:rPr>
      <w:sz w:val="16"/>
      <w:szCs w:val="22"/>
    </w:rPr>
  </w:style>
  <w:style w:type="character" w:styleId="PlaceholderText">
    <w:name w:val="Placeholder Text"/>
    <w:basedOn w:val="DefaultParagraphFont"/>
    <w:uiPriority w:val="99"/>
    <w:semiHidden/>
    <w:rsid w:val="00451C17"/>
    <w:rPr>
      <w:color w:val="808080"/>
    </w:rPr>
  </w:style>
  <w:style w:type="character" w:customStyle="1" w:styleId="number">
    <w:name w:val="number"/>
    <w:basedOn w:val="DefaultParagraphFont"/>
    <w:rsid w:val="00C00B7B"/>
  </w:style>
  <w:style w:type="character" w:customStyle="1" w:styleId="text">
    <w:name w:val="text"/>
    <w:basedOn w:val="DefaultParagraphFont"/>
    <w:rsid w:val="00C00B7B"/>
  </w:style>
  <w:style w:type="character" w:customStyle="1" w:styleId="HeaderChar">
    <w:name w:val="Header Char"/>
    <w:basedOn w:val="DefaultParagraphFont"/>
    <w:link w:val="Header"/>
    <w:uiPriority w:val="99"/>
    <w:rsid w:val="00103B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395469">
      <w:bodyDiv w:val="1"/>
      <w:marLeft w:val="0"/>
      <w:marRight w:val="0"/>
      <w:marTop w:val="0"/>
      <w:marBottom w:val="0"/>
      <w:divBdr>
        <w:top w:val="none" w:sz="0" w:space="0" w:color="auto"/>
        <w:left w:val="none" w:sz="0" w:space="0" w:color="auto"/>
        <w:bottom w:val="none" w:sz="0" w:space="0" w:color="auto"/>
        <w:right w:val="none" w:sz="0" w:space="0" w:color="auto"/>
      </w:divBdr>
    </w:div>
    <w:div w:id="2086299789">
      <w:bodyDiv w:val="1"/>
      <w:marLeft w:val="0"/>
      <w:marRight w:val="0"/>
      <w:marTop w:val="0"/>
      <w:marBottom w:val="0"/>
      <w:divBdr>
        <w:top w:val="none" w:sz="0" w:space="0" w:color="auto"/>
        <w:left w:val="none" w:sz="0" w:space="0" w:color="auto"/>
        <w:bottom w:val="none" w:sz="0" w:space="0" w:color="auto"/>
        <w:right w:val="none" w:sz="0" w:space="0" w:color="auto"/>
      </w:divBdr>
      <w:divsChild>
        <w:div w:id="952130589">
          <w:marLeft w:val="0"/>
          <w:marRight w:val="0"/>
          <w:marTop w:val="0"/>
          <w:marBottom w:val="0"/>
          <w:divBdr>
            <w:top w:val="none" w:sz="0" w:space="0" w:color="auto"/>
            <w:left w:val="none" w:sz="0" w:space="0" w:color="auto"/>
            <w:bottom w:val="none" w:sz="0" w:space="0" w:color="auto"/>
            <w:right w:val="none" w:sz="0" w:space="0" w:color="auto"/>
          </w:divBdr>
        </w:div>
        <w:div w:id="2013219755">
          <w:marLeft w:val="0"/>
          <w:marRight w:val="0"/>
          <w:marTop w:val="0"/>
          <w:marBottom w:val="0"/>
          <w:divBdr>
            <w:top w:val="none" w:sz="0" w:space="0" w:color="auto"/>
            <w:left w:val="none" w:sz="0" w:space="0" w:color="auto"/>
            <w:bottom w:val="none" w:sz="0" w:space="0" w:color="auto"/>
            <w:right w:val="none" w:sz="0" w:space="0" w:color="auto"/>
          </w:divBdr>
        </w:div>
        <w:div w:id="85349823">
          <w:marLeft w:val="0"/>
          <w:marRight w:val="0"/>
          <w:marTop w:val="0"/>
          <w:marBottom w:val="0"/>
          <w:divBdr>
            <w:top w:val="none" w:sz="0" w:space="0" w:color="auto"/>
            <w:left w:val="none" w:sz="0" w:space="0" w:color="auto"/>
            <w:bottom w:val="none" w:sz="0" w:space="0" w:color="auto"/>
            <w:right w:val="none" w:sz="0" w:space="0" w:color="auto"/>
          </w:divBdr>
        </w:div>
        <w:div w:id="360908130">
          <w:marLeft w:val="0"/>
          <w:marRight w:val="0"/>
          <w:marTop w:val="0"/>
          <w:marBottom w:val="0"/>
          <w:divBdr>
            <w:top w:val="none" w:sz="0" w:space="0" w:color="auto"/>
            <w:left w:val="none" w:sz="0" w:space="0" w:color="auto"/>
            <w:bottom w:val="none" w:sz="0" w:space="0" w:color="auto"/>
            <w:right w:val="none" w:sz="0" w:space="0" w:color="auto"/>
          </w:divBdr>
        </w:div>
        <w:div w:id="405808579">
          <w:marLeft w:val="0"/>
          <w:marRight w:val="0"/>
          <w:marTop w:val="0"/>
          <w:marBottom w:val="0"/>
          <w:divBdr>
            <w:top w:val="none" w:sz="0" w:space="0" w:color="auto"/>
            <w:left w:val="none" w:sz="0" w:space="0" w:color="auto"/>
            <w:bottom w:val="none" w:sz="0" w:space="0" w:color="auto"/>
            <w:right w:val="none" w:sz="0" w:space="0" w:color="auto"/>
          </w:divBdr>
        </w:div>
        <w:div w:id="881475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1764</Words>
  <Characters>9375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ORDINANCE NO</vt:lpstr>
    </vt:vector>
  </TitlesOfParts>
  <Company>Board of County Commissioners</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creator>heathglen</dc:creator>
  <cp:lastModifiedBy>Jeannene Mironack</cp:lastModifiedBy>
  <cp:revision>7</cp:revision>
  <cp:lastPrinted>2021-11-30T13:21:00Z</cp:lastPrinted>
  <dcterms:created xsi:type="dcterms:W3CDTF">2024-10-21T20:41:00Z</dcterms:created>
  <dcterms:modified xsi:type="dcterms:W3CDTF">2025-02-10T22:29:00Z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k">
    <vt:i4>0</vt:i4>
  </property>
  <property fmtid="{D5CDD505-2E9C-101B-9397-08002B2CF9AE}" pid="3" name="CaseSk">
    <vt:i4>0</vt:i4>
  </property>
  <property fmtid="{D5CDD505-2E9C-101B-9397-08002B2CF9AE}" pid="4" name="ndDocumentId">
    <vt:lpwstr>4885-6633-3878</vt:lpwstr>
  </property>
</Properties>
</file>